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FB39" w14:textId="77777777" w:rsidR="00787A04" w:rsidRPr="00AA5E53" w:rsidRDefault="004E184A" w:rsidP="00AA5E53">
      <w:pPr>
        <w:jc w:val="center"/>
        <w:rPr>
          <w:b/>
          <w:sz w:val="28"/>
          <w:szCs w:val="28"/>
        </w:rPr>
      </w:pPr>
      <w:r w:rsidRPr="00AA5E53">
        <w:rPr>
          <w:b/>
          <w:sz w:val="28"/>
          <w:szCs w:val="28"/>
        </w:rPr>
        <w:fldChar w:fldCharType="begin"/>
      </w:r>
      <w:r w:rsidRPr="00AA5E53">
        <w:rPr>
          <w:b/>
          <w:sz w:val="28"/>
          <w:szCs w:val="28"/>
        </w:rPr>
        <w:instrText xml:space="preserve"> MACROBUTTON MTEditEquationSection2 </w:instrText>
      </w:r>
      <w:r w:rsidRPr="00AA5E53">
        <w:rPr>
          <w:rStyle w:val="MTEquationSection"/>
          <w:b w:val="0"/>
        </w:rPr>
        <w:instrText>Equation Chapter 1 Section 1</w:instrText>
      </w:r>
      <w:r w:rsidRPr="00AA5E53">
        <w:rPr>
          <w:b/>
          <w:sz w:val="28"/>
          <w:szCs w:val="28"/>
        </w:rPr>
        <w:fldChar w:fldCharType="begin"/>
      </w:r>
      <w:r w:rsidRPr="00AA5E53">
        <w:rPr>
          <w:b/>
          <w:sz w:val="28"/>
          <w:szCs w:val="28"/>
        </w:rPr>
        <w:instrText xml:space="preserve"> SEQ MTEqn \r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MTSec \r 1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MTChap \r 1 \h \* MERGEFORMAT </w:instrText>
      </w:r>
      <w:r w:rsidRPr="00AA5E53">
        <w:rPr>
          <w:b/>
          <w:sz w:val="28"/>
          <w:szCs w:val="28"/>
        </w:rPr>
        <w:fldChar w:fldCharType="end"/>
      </w:r>
      <w:r w:rsidRPr="00AA5E53">
        <w:rPr>
          <w:b/>
          <w:sz w:val="28"/>
          <w:szCs w:val="28"/>
        </w:rPr>
        <w:fldChar w:fldCharType="end"/>
      </w:r>
      <w:r w:rsidR="008A02F0" w:rsidRPr="00AA5E53">
        <w:rPr>
          <w:b/>
          <w:sz w:val="28"/>
          <w:szCs w:val="28"/>
        </w:rPr>
        <w:t xml:space="preserve">Title of the Paper: </w:t>
      </w:r>
      <w:r w:rsidR="00F62FCB" w:rsidRPr="00AA5E53">
        <w:rPr>
          <w:b/>
          <w:sz w:val="28"/>
          <w:szCs w:val="28"/>
        </w:rPr>
        <w:t>Every Word Must Begin with a Capital Letter</w:t>
      </w:r>
    </w:p>
    <w:p w14:paraId="0270ADB3" w14:textId="77777777" w:rsidR="00F62FCB" w:rsidRPr="00AA5E53" w:rsidRDefault="00F62FCB" w:rsidP="003270DB">
      <w:pPr>
        <w:rPr>
          <w:sz w:val="28"/>
        </w:rPr>
      </w:pPr>
    </w:p>
    <w:p w14:paraId="37C46666" w14:textId="77777777" w:rsidR="00F62FCB" w:rsidRPr="00AA5E53" w:rsidRDefault="00F62FCB" w:rsidP="00AA5E53">
      <w:pPr>
        <w:jc w:val="center"/>
        <w:rPr>
          <w:b/>
          <w:sz w:val="24"/>
        </w:rPr>
      </w:pPr>
      <w:r w:rsidRPr="00AA5E53">
        <w:rPr>
          <w:b/>
          <w:sz w:val="24"/>
        </w:rPr>
        <w:t>Name Surname</w:t>
      </w:r>
      <w:r w:rsidRPr="00AA5E53">
        <w:rPr>
          <w:b/>
          <w:sz w:val="24"/>
          <w:vertAlign w:val="superscript"/>
        </w:rPr>
        <w:t>1</w:t>
      </w:r>
      <w:r w:rsidRPr="00AA5E53">
        <w:rPr>
          <w:b/>
          <w:sz w:val="24"/>
        </w:rPr>
        <w:t>, Name Surname</w:t>
      </w:r>
      <w:r w:rsidRPr="00AA5E53">
        <w:rPr>
          <w:b/>
          <w:sz w:val="24"/>
          <w:vertAlign w:val="superscript"/>
        </w:rPr>
        <w:t>2</w:t>
      </w:r>
      <w:r w:rsidRPr="00AA5E53">
        <w:rPr>
          <w:b/>
          <w:sz w:val="24"/>
        </w:rPr>
        <w:t>, Name Surname</w:t>
      </w:r>
      <w:r w:rsidRPr="00AA5E53">
        <w:rPr>
          <w:b/>
          <w:sz w:val="24"/>
          <w:vertAlign w:val="superscript"/>
        </w:rPr>
        <w:t>3</w:t>
      </w:r>
    </w:p>
    <w:p w14:paraId="04991DA5" w14:textId="77777777" w:rsidR="00F62FCB" w:rsidRPr="00AA5E53" w:rsidRDefault="00F62FCB" w:rsidP="003270DB">
      <w:pPr>
        <w:rPr>
          <w:sz w:val="24"/>
        </w:rPr>
      </w:pPr>
    </w:p>
    <w:p w14:paraId="0112EB1B" w14:textId="77777777" w:rsidR="00B353D6" w:rsidRPr="00B353D6" w:rsidRDefault="00B353D6" w:rsidP="00AA5E53">
      <w:pPr>
        <w:jc w:val="center"/>
      </w:pPr>
      <w:r w:rsidRPr="000762D5">
        <w:rPr>
          <w:vertAlign w:val="superscript"/>
        </w:rPr>
        <w:t>1</w:t>
      </w:r>
      <w:r w:rsidRPr="00B353D6">
        <w:t>Department, University, City, Country</w:t>
      </w:r>
    </w:p>
    <w:p w14:paraId="4DD22C12" w14:textId="77777777" w:rsidR="00B353D6" w:rsidRPr="00B353D6" w:rsidRDefault="00B353D6" w:rsidP="00AA5E53">
      <w:pPr>
        <w:jc w:val="center"/>
      </w:pPr>
      <w:r w:rsidRPr="000762D5">
        <w:rPr>
          <w:vertAlign w:val="superscript"/>
        </w:rPr>
        <w:t>2</w:t>
      </w:r>
      <w:r w:rsidRPr="00B353D6">
        <w:t>Department, University, City, Country</w:t>
      </w:r>
    </w:p>
    <w:p w14:paraId="12F19066" w14:textId="77777777" w:rsidR="00B353D6" w:rsidRPr="00B353D6" w:rsidRDefault="00B353D6" w:rsidP="00AA5E53">
      <w:pPr>
        <w:jc w:val="center"/>
      </w:pPr>
      <w:r w:rsidRPr="000762D5">
        <w:rPr>
          <w:vertAlign w:val="superscript"/>
        </w:rPr>
        <w:t>3</w:t>
      </w:r>
      <w:r w:rsidRPr="00B353D6">
        <w:t>Department, University, City, Country</w:t>
      </w:r>
    </w:p>
    <w:p w14:paraId="583D6089" w14:textId="77777777" w:rsidR="00B353D6" w:rsidRDefault="00E06699" w:rsidP="00AA5E53">
      <w:pPr>
        <w:jc w:val="center"/>
      </w:pPr>
      <w:r w:rsidRPr="00E06699">
        <w:t xml:space="preserve">Corresponding </w:t>
      </w:r>
      <w:r w:rsidR="0000454F" w:rsidRPr="00E06699">
        <w:t>author</w:t>
      </w:r>
      <w:r>
        <w:t xml:space="preserve">: </w:t>
      </w:r>
      <w:r w:rsidR="00E125D1">
        <w:t>Name Surname</w:t>
      </w:r>
      <w:r w:rsidR="00E125D1" w:rsidRPr="00E125D1">
        <w:t xml:space="preserve"> (e-mail: </w:t>
      </w:r>
      <w:r w:rsidR="0086517A">
        <w:t>mail</w:t>
      </w:r>
      <w:r w:rsidR="00E125D1" w:rsidRPr="00E125D1">
        <w:t>@</w:t>
      </w:r>
      <w:r w:rsidR="0086517A">
        <w:t>gmail</w:t>
      </w:r>
      <w:r w:rsidR="00E125D1" w:rsidRPr="00E125D1">
        <w:t>.</w:t>
      </w:r>
      <w:r w:rsidR="0086517A">
        <w:t>com)</w:t>
      </w:r>
    </w:p>
    <w:p w14:paraId="45AD4C8C" w14:textId="77777777" w:rsidR="005635C4" w:rsidRDefault="005635C4" w:rsidP="0086517A"/>
    <w:p w14:paraId="245E7C77" w14:textId="77777777" w:rsidR="005635C4" w:rsidRPr="00AA5E53" w:rsidRDefault="005635C4" w:rsidP="003270DB">
      <w:pPr>
        <w:rPr>
          <w:b/>
        </w:rPr>
      </w:pPr>
      <w:r w:rsidRPr="00AA5E53">
        <w:rPr>
          <w:b/>
        </w:rPr>
        <w:t>Abstract</w:t>
      </w:r>
    </w:p>
    <w:p w14:paraId="39243EF5" w14:textId="77777777" w:rsidR="00E71F6E" w:rsidRDefault="00E71F6E" w:rsidP="00E71F6E">
      <w:pPr>
        <w:spacing w:before="120" w:after="120"/>
      </w:pPr>
      <w:r w:rsidRPr="005635C4">
        <w:t xml:space="preserve">This template is designed to guide authors in preparing their papers by direct editing. The template must be prepared in Microsoft Word format and its version, footer and header information must not be changed in any way. </w:t>
      </w:r>
      <w:r w:rsidRPr="008A2951">
        <w:t xml:space="preserve">Authors should be written in </w:t>
      </w:r>
      <w:r>
        <w:t>“</w:t>
      </w:r>
      <w:r w:rsidRPr="008A2951">
        <w:t>First Name Surname</w:t>
      </w:r>
      <w:r>
        <w:t>”</w:t>
      </w:r>
      <w:r w:rsidRPr="008A2951">
        <w:t xml:space="preserve"> order.</w:t>
      </w:r>
      <w:r>
        <w:t xml:space="preserve"> </w:t>
      </w:r>
      <w:r w:rsidRPr="005635C4">
        <w:t>Abstract section is limited to a maximum of 300 words. Additionally, the abstract should be a single paragraph.</w:t>
      </w:r>
      <w:r w:rsidRPr="008A2951">
        <w:t xml:space="preserve"> The abstract should contain a summary of the study carried out, and should not present general information.</w:t>
      </w:r>
      <w:r>
        <w:t xml:space="preserve"> </w:t>
      </w:r>
      <w:r w:rsidRPr="002E4D61">
        <w:t>If abbreviations are to be used in the abstract, they should be used after the definition is given.</w:t>
      </w:r>
    </w:p>
    <w:p w14:paraId="751D1A40" w14:textId="77777777" w:rsidR="00E71F6E" w:rsidRPr="00071480" w:rsidRDefault="00E71F6E" w:rsidP="00E71F6E">
      <w:r w:rsidRPr="003F5212">
        <w:rPr>
          <w:b/>
        </w:rPr>
        <w:t>Keywords:</w:t>
      </w:r>
      <w:r w:rsidRPr="005635C4">
        <w:t xml:space="preserve"> Include a maximum of 5 keywords. Keyword, Keyword </w:t>
      </w:r>
      <w:proofErr w:type="spellStart"/>
      <w:r w:rsidRPr="005635C4">
        <w:t>keyword</w:t>
      </w:r>
      <w:proofErr w:type="spellEnd"/>
      <w:r>
        <w:t xml:space="preserve">, </w:t>
      </w:r>
      <w:r w:rsidRPr="005635C4">
        <w:t xml:space="preserve">Keyword </w:t>
      </w:r>
      <w:proofErr w:type="spellStart"/>
      <w:r w:rsidRPr="005635C4">
        <w:t>keyword</w:t>
      </w:r>
      <w:proofErr w:type="spellEnd"/>
    </w:p>
    <w:p w14:paraId="216776EF" w14:textId="77777777" w:rsidR="006F0FB7" w:rsidRDefault="006F0FB7" w:rsidP="003270DB"/>
    <w:p w14:paraId="194A6AC5" w14:textId="77777777" w:rsidR="00AA5E53" w:rsidRDefault="00AA5E53" w:rsidP="003270DB"/>
    <w:p w14:paraId="56EEC708" w14:textId="77777777" w:rsidR="006F0FB7" w:rsidRPr="00096233" w:rsidRDefault="00AA5E53" w:rsidP="00AA5E53">
      <w:pPr>
        <w:pStyle w:val="Balk1"/>
      </w:pPr>
      <w:r>
        <w:t xml:space="preserve">1. </w:t>
      </w:r>
      <w:r w:rsidR="006F0FB7" w:rsidRPr="00096233">
        <w:t xml:space="preserve">INTRODUCTION </w:t>
      </w:r>
    </w:p>
    <w:p w14:paraId="215651FA" w14:textId="77777777" w:rsidR="006F0FB7" w:rsidRDefault="006F0FB7" w:rsidP="003270DB"/>
    <w:p w14:paraId="0793B605" w14:textId="57C99E0E" w:rsidR="006F0FB7" w:rsidRDefault="006F0FB7" w:rsidP="003270DB">
      <w:r w:rsidRPr="006F0FB7">
        <w:t>The paper size must be customized to A4 size paper. The paper must be written in English. The page setup must be adjusted such that all margins are 2.5 cm. The body text should be aligned to “justified” style and line spacing must be single. Font type Times New Roman, size 10 pt. should be used throughout the whole text (except section headings).</w:t>
      </w:r>
      <w:r w:rsidR="0009087D" w:rsidRPr="0009087D">
        <w:t xml:space="preserve"> </w:t>
      </w:r>
      <w:r w:rsidR="0009087D" w:rsidRPr="0009087D">
        <w:t>If abbreviations are to be used in the paper, they should be used after the definition is given.</w:t>
      </w:r>
      <w:r w:rsidR="0009087D">
        <w:t xml:space="preserve"> </w:t>
      </w:r>
      <w:r w:rsidR="005F35AD" w:rsidRPr="005F35AD">
        <w:t>Page numbers are as used in the template. Please do not change or delete the page number style.</w:t>
      </w:r>
      <w:r w:rsidR="005F35AD">
        <w:t xml:space="preserve"> </w:t>
      </w:r>
      <w:r w:rsidRPr="006F0FB7">
        <w:t xml:space="preserve">There is a minimum limit of page length with 3 pages. Papers with less than 3 pages will be directly rejected, and there is no restriction for upper limit (including figures, tables and references). </w:t>
      </w:r>
      <w:r w:rsidR="00F41795" w:rsidRPr="00F41795">
        <w:t>The deadline for submitting papers can be found on the conference website.</w:t>
      </w:r>
      <w:r w:rsidRPr="006F0FB7">
        <w:t xml:space="preserve"> The organizers do not commit themselves to include in the proceedings any paper received later than this deadline. At least one of the authors must register and pay his/her registration fee before the deadline for their paper to be included in the final program of the conference. </w:t>
      </w:r>
      <w:r w:rsidR="00F41556" w:rsidRPr="00F41556">
        <w:t xml:space="preserve">Authors should submit the Microsoft Word file in the correct format to the conference e-mail address along with the </w:t>
      </w:r>
      <w:r w:rsidR="0009087D">
        <w:t>“</w:t>
      </w:r>
      <w:r w:rsidR="00F41556" w:rsidRPr="00F41556">
        <w:t>Paper Submission Form</w:t>
      </w:r>
      <w:r w:rsidR="0009087D">
        <w:t>”</w:t>
      </w:r>
      <w:r w:rsidR="00F41556" w:rsidRPr="00F41556">
        <w:t xml:space="preserve"> on the conference website.</w:t>
      </w:r>
    </w:p>
    <w:p w14:paraId="48BA9B42" w14:textId="77777777" w:rsidR="00C46ACA" w:rsidRDefault="00C46ACA" w:rsidP="003270DB"/>
    <w:p w14:paraId="39E30AB8" w14:textId="77777777" w:rsidR="00C46ACA" w:rsidRDefault="00C46ACA" w:rsidP="003270DB">
      <w:r w:rsidRPr="00C46ACA">
        <w:t>Papers must be written in English. The official language of the conference is English, but domestic papers can be presented in Turkish. While preparing the papers, conference template files should be used and these files should not be changed formally.</w:t>
      </w:r>
    </w:p>
    <w:p w14:paraId="561F0338" w14:textId="77777777" w:rsidR="00C46ACA" w:rsidRDefault="00C46ACA" w:rsidP="003270DB"/>
    <w:p w14:paraId="7ECB5508" w14:textId="77777777" w:rsidR="003B68EA" w:rsidRPr="007B7E92" w:rsidRDefault="00C46ACA" w:rsidP="003270DB">
      <w:pPr>
        <w:rPr>
          <w:b/>
        </w:rPr>
      </w:pPr>
      <w:r w:rsidRPr="007B7E92">
        <w:rPr>
          <w:b/>
        </w:rPr>
        <w:t>1.1. Citing in the Text</w:t>
      </w:r>
    </w:p>
    <w:p w14:paraId="5989FE01" w14:textId="77777777" w:rsidR="00C46ACA" w:rsidRDefault="00C46ACA" w:rsidP="003270DB"/>
    <w:p w14:paraId="1DE24DFF" w14:textId="0BF2EF7E" w:rsidR="003B68EA" w:rsidRDefault="003B68EA" w:rsidP="003270DB">
      <w:r w:rsidRPr="003B68EA">
        <w:t>Here are some examples of this kind of referencing:</w:t>
      </w:r>
      <w:r>
        <w:t xml:space="preserve"> </w:t>
      </w:r>
      <w:r w:rsidRPr="003B68EA">
        <w:t>……………………………………………………………...</w:t>
      </w:r>
      <w:r>
        <w:t xml:space="preserve"> </w:t>
      </w:r>
      <w:r w:rsidRPr="003B68EA">
        <w:t>end of the line for my research [1]. Several recent studies [2, 3] have suggested</w:t>
      </w:r>
      <w:r>
        <w:t xml:space="preserve"> </w:t>
      </w:r>
      <w:r w:rsidRPr="003B68EA">
        <w:t>that</w:t>
      </w:r>
      <w:r>
        <w:t xml:space="preserve"> </w:t>
      </w:r>
      <w:r w:rsidRPr="003B68EA">
        <w:t>.............................................. Previous studies have reported ............................... [4–8].</w:t>
      </w:r>
      <w:r w:rsidR="00F41556" w:rsidRPr="00F41556">
        <w:t xml:space="preserve"> References should be used in an ordinal order. That is, if study [9] is not cited anywhere in the text, study [10] should not be used.</w:t>
      </w:r>
    </w:p>
    <w:p w14:paraId="0DD6FD1E" w14:textId="77777777" w:rsidR="003B68EA" w:rsidRDefault="003B68EA" w:rsidP="003270DB"/>
    <w:p w14:paraId="0BB91456" w14:textId="77777777" w:rsidR="004B31ED" w:rsidRPr="003270DB" w:rsidRDefault="004B31ED" w:rsidP="003270DB">
      <w:pPr>
        <w:pStyle w:val="Balk1"/>
      </w:pPr>
      <w:r w:rsidRPr="003270DB">
        <w:t>2. MATERIAL AND METHOD</w:t>
      </w:r>
    </w:p>
    <w:p w14:paraId="564DCFB4" w14:textId="77777777" w:rsidR="004B31ED" w:rsidRPr="004B31ED" w:rsidRDefault="004B31ED" w:rsidP="003270DB"/>
    <w:p w14:paraId="02260988" w14:textId="25EE2F65" w:rsidR="004B31ED" w:rsidRDefault="004B31ED" w:rsidP="003270DB">
      <w:r w:rsidRPr="004B31ED">
        <w:t xml:space="preserve">Section headings must be 12 pt. Any indent shouldn’t be located in papers. There should be one blank line between paragraphs. There should be one blank line before and after an equation and numbered using numbers in parentheses. </w:t>
      </w:r>
      <w:r w:rsidR="00A41C38" w:rsidRPr="00A41C38">
        <w:t>The equ</w:t>
      </w:r>
      <w:r w:rsidR="00A41C38">
        <w:t>ations should be in the middle</w:t>
      </w:r>
      <w:r w:rsidRPr="004B31ED">
        <w:t xml:space="preserve">. Before and after any heading, there should be one blank line. </w:t>
      </w:r>
      <w:r w:rsidR="000A355C" w:rsidRPr="000A355C">
        <w:t xml:space="preserve">Additionally, </w:t>
      </w:r>
      <w:proofErr w:type="spellStart"/>
      <w:r w:rsidR="000A355C" w:rsidRPr="000A355C">
        <w:t>MathType</w:t>
      </w:r>
      <w:proofErr w:type="spellEnd"/>
      <w:r w:rsidR="000A355C" w:rsidRPr="000A355C">
        <w:t xml:space="preserve">, a professional equation editor, should be used when writing equations. When using </w:t>
      </w:r>
      <w:proofErr w:type="spellStart"/>
      <w:r w:rsidR="000A355C" w:rsidRPr="000A355C">
        <w:t>MathType</w:t>
      </w:r>
      <w:proofErr w:type="spellEnd"/>
      <w:r w:rsidR="000A355C" w:rsidRPr="000A355C">
        <w:t>, equations should be written using the following equation format.</w:t>
      </w:r>
      <w:r w:rsidR="00D57F2D" w:rsidRPr="00D57F2D">
        <w:t xml:space="preserve"> For example, the equation should also be size 10 pt. and use the Times New Roman font type.</w:t>
      </w:r>
    </w:p>
    <w:p w14:paraId="0848516B" w14:textId="77777777" w:rsidR="004B31ED" w:rsidRDefault="004B31ED" w:rsidP="003270DB"/>
    <w:p w14:paraId="59683363" w14:textId="77777777" w:rsidR="004B31ED" w:rsidRDefault="004E184A" w:rsidP="003270DB">
      <w:pPr>
        <w:pStyle w:val="MTDisplayEquation"/>
      </w:pPr>
      <w:r>
        <w:tab/>
      </w:r>
      <w:r w:rsidRPr="004E184A">
        <w:rPr>
          <w:position w:val="-6"/>
        </w:rPr>
        <w:object w:dxaOrig="780" w:dyaOrig="240" w14:anchorId="7BA82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2pt" o:ole="">
            <v:imagedata r:id="rId7" o:title=""/>
          </v:shape>
          <o:OLEObject Type="Embed" ProgID="Equation.DSMT4" ShapeID="_x0000_i1025" DrawAspect="Content" ObjectID="_1827914944" r:id="rId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1</w:instrText>
        </w:r>
      </w:fldSimple>
      <w:r>
        <w:instrText>)</w:instrText>
      </w:r>
      <w:r>
        <w:fldChar w:fldCharType="end"/>
      </w:r>
    </w:p>
    <w:p w14:paraId="0D8852AC" w14:textId="77777777" w:rsidR="004E184A" w:rsidRDefault="004E184A" w:rsidP="003270DB"/>
    <w:p w14:paraId="41D84263" w14:textId="400DD623" w:rsidR="004E184A" w:rsidRDefault="004E184A" w:rsidP="003270DB">
      <w:pPr>
        <w:pStyle w:val="MTDisplayEquation"/>
      </w:pPr>
      <w:r>
        <w:tab/>
      </w:r>
      <w:r w:rsidRPr="004E184A">
        <w:rPr>
          <w:position w:val="-10"/>
        </w:rPr>
        <w:object w:dxaOrig="840" w:dyaOrig="279" w14:anchorId="7CD9F49B">
          <v:shape id="_x0000_i1026" type="#_x0000_t75" style="width:42pt;height:13.5pt" o:ole="">
            <v:imagedata r:id="rId9" o:title=""/>
          </v:shape>
          <o:OLEObject Type="Embed" ProgID="Equation.DSMT4" ShapeID="_x0000_i1026" DrawAspect="Content" ObjectID="_1827914945" r:id="rId1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w:instrText>
        </w:r>
      </w:fldSimple>
      <w:r>
        <w:instrText>)</w:instrText>
      </w:r>
      <w:r>
        <w:fldChar w:fldCharType="end"/>
      </w:r>
    </w:p>
    <w:p w14:paraId="6DDCE5B0" w14:textId="77777777" w:rsidR="0009087D" w:rsidRPr="0009087D" w:rsidRDefault="0009087D" w:rsidP="0009087D"/>
    <w:p w14:paraId="2077A8C2" w14:textId="77777777" w:rsidR="0030304F" w:rsidRPr="003270DB" w:rsidRDefault="0030304F" w:rsidP="003270DB">
      <w:pPr>
        <w:pStyle w:val="Balk2"/>
      </w:pPr>
      <w:r w:rsidRPr="003270DB">
        <w:t>2.1. Subsections</w:t>
      </w:r>
    </w:p>
    <w:p w14:paraId="2991D752" w14:textId="77777777" w:rsidR="0030304F" w:rsidRPr="0030304F" w:rsidRDefault="0030304F" w:rsidP="003270DB"/>
    <w:p w14:paraId="5AFE2B25" w14:textId="77777777" w:rsidR="004E184A" w:rsidRDefault="0030304F" w:rsidP="003270DB">
      <w:r w:rsidRPr="0030304F">
        <w:t>Subsection heading should be formatted with 10 pt. font size and bold style.</w:t>
      </w:r>
      <w:r w:rsidR="00D72C04">
        <w:t xml:space="preserve"> </w:t>
      </w:r>
      <w:r w:rsidR="00D72C04" w:rsidRPr="00D72C04">
        <w:t>There should be also one blank line before and after figures and tables. Captions, figures and tables should be aligned to middle of the page. There is not any restriction font size for texts in table.</w:t>
      </w:r>
    </w:p>
    <w:p w14:paraId="63CA19C8" w14:textId="77777777" w:rsidR="00D72C04" w:rsidRPr="003270DB" w:rsidRDefault="00D72C04" w:rsidP="003270DB"/>
    <w:p w14:paraId="5B4C0AB6" w14:textId="77777777" w:rsidR="00D72C04" w:rsidRPr="003270DB" w:rsidRDefault="008B1A82" w:rsidP="003270DB">
      <w:pPr>
        <w:jc w:val="center"/>
      </w:pPr>
      <w:r w:rsidRPr="0003384D">
        <w:rPr>
          <w:noProof/>
          <w:lang w:val="tr-TR" w:eastAsia="tr-TR"/>
        </w:rPr>
        <w:drawing>
          <wp:inline distT="0" distB="0" distL="0" distR="0" wp14:anchorId="5089E51B" wp14:editId="55270DF4">
            <wp:extent cx="1632611" cy="1440000"/>
            <wp:effectExtent l="0" t="0" r="5715" b="8255"/>
            <wp:docPr id="1" name="Resim 1" descr="C:\Users\LENOVO\Desktop\ICENS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CENSTED\Logo\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611" cy="1440000"/>
                    </a:xfrm>
                    <a:prstGeom prst="rect">
                      <a:avLst/>
                    </a:prstGeom>
                    <a:noFill/>
                    <a:ln>
                      <a:noFill/>
                    </a:ln>
                  </pic:spPr>
                </pic:pic>
              </a:graphicData>
            </a:graphic>
          </wp:inline>
        </w:drawing>
      </w:r>
    </w:p>
    <w:p w14:paraId="0F43C807" w14:textId="77777777" w:rsidR="00D72C04" w:rsidRPr="003270DB" w:rsidRDefault="00D72C04" w:rsidP="003270DB">
      <w:pPr>
        <w:pStyle w:val="ResimYazs"/>
      </w:pPr>
      <w:r w:rsidRPr="003270DB">
        <w:rPr>
          <w:b/>
        </w:rPr>
        <w:t>Figure 1.</w:t>
      </w:r>
      <w:r w:rsidRPr="003270DB">
        <w:t xml:space="preserve"> Caption of figure</w:t>
      </w:r>
    </w:p>
    <w:p w14:paraId="365D7B34" w14:textId="77777777" w:rsidR="00D72C04" w:rsidRPr="003270DB" w:rsidRDefault="00D72C04" w:rsidP="003270DB">
      <w:pPr>
        <w:jc w:val="center"/>
      </w:pPr>
    </w:p>
    <w:p w14:paraId="3B4C3862" w14:textId="77777777" w:rsidR="00D72C04" w:rsidRPr="003270DB" w:rsidRDefault="008B1A82" w:rsidP="003270DB">
      <w:pPr>
        <w:jc w:val="center"/>
      </w:pPr>
      <w:r w:rsidRPr="0003384D">
        <w:rPr>
          <w:noProof/>
          <w:lang w:val="tr-TR" w:eastAsia="tr-TR"/>
        </w:rPr>
        <w:drawing>
          <wp:inline distT="0" distB="0" distL="0" distR="0" wp14:anchorId="564F3EFA" wp14:editId="392FE7E5">
            <wp:extent cx="1632611" cy="1440000"/>
            <wp:effectExtent l="0" t="0" r="5715" b="8255"/>
            <wp:docPr id="2" name="Resim 2" descr="C:\Users\LENOVO\Desktop\ICENS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CENSTED\Logo\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611" cy="1440000"/>
                    </a:xfrm>
                    <a:prstGeom prst="rect">
                      <a:avLst/>
                    </a:prstGeom>
                    <a:noFill/>
                    <a:ln>
                      <a:noFill/>
                    </a:ln>
                  </pic:spPr>
                </pic:pic>
              </a:graphicData>
            </a:graphic>
          </wp:inline>
        </w:drawing>
      </w:r>
    </w:p>
    <w:p w14:paraId="761BCDCE" w14:textId="77777777" w:rsidR="00D72C04" w:rsidRPr="003270DB" w:rsidRDefault="00D72C04" w:rsidP="008A65A7">
      <w:pPr>
        <w:pStyle w:val="ResimYazs"/>
        <w:jc w:val="both"/>
      </w:pPr>
      <w:r w:rsidRPr="003270DB">
        <w:rPr>
          <w:b/>
        </w:rPr>
        <w:t>Figure</w:t>
      </w:r>
      <w:r w:rsidR="00FB509C" w:rsidRPr="003270DB">
        <w:rPr>
          <w:b/>
        </w:rPr>
        <w:t xml:space="preserve"> 2</w:t>
      </w:r>
      <w:r w:rsidRPr="003270DB">
        <w:rPr>
          <w:b/>
        </w:rPr>
        <w:t>.</w:t>
      </w:r>
      <w:r w:rsidRPr="003270DB">
        <w:t xml:space="preserve"> Caption of figure</w:t>
      </w:r>
      <w:r w:rsidR="00642540" w:rsidRPr="003270DB">
        <w:t xml:space="preserve">: </w:t>
      </w:r>
      <w:r w:rsidR="008A65A7" w:rsidRPr="008A65A7">
        <w:t>When a figure or table caption is more than one line, the content should be aligned like this</w:t>
      </w:r>
    </w:p>
    <w:p w14:paraId="23B35F9C" w14:textId="77777777" w:rsidR="00D72C04" w:rsidRPr="003270DB" w:rsidRDefault="00D72C04" w:rsidP="003270DB">
      <w:pPr>
        <w:jc w:val="center"/>
      </w:pPr>
    </w:p>
    <w:p w14:paraId="33679C3E" w14:textId="77777777" w:rsidR="00D72C04" w:rsidRPr="003270DB" w:rsidRDefault="00D72C04" w:rsidP="003270DB">
      <w:pPr>
        <w:pStyle w:val="ResimYazs"/>
        <w:spacing w:before="0" w:after="60"/>
      </w:pPr>
      <w:r w:rsidRPr="003270DB">
        <w:rPr>
          <w:b/>
        </w:rPr>
        <w:t>Table 1.</w:t>
      </w:r>
      <w:r w:rsidRPr="003270DB">
        <w:t xml:space="preserve"> </w:t>
      </w:r>
      <w:r w:rsidRPr="003270DB">
        <w:rPr>
          <w:rStyle w:val="TabloYazsChar"/>
        </w:rPr>
        <w:t>Caption</w:t>
      </w:r>
      <w:r w:rsidRPr="003270DB">
        <w:t xml:space="preserve"> of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762"/>
        <w:gridCol w:w="761"/>
        <w:gridCol w:w="636"/>
      </w:tblGrid>
      <w:tr w:rsidR="00D72C04" w:rsidRPr="003270DB" w14:paraId="244090D4" w14:textId="77777777" w:rsidTr="0009581D">
        <w:trPr>
          <w:trHeight w:val="283"/>
          <w:jc w:val="center"/>
        </w:trPr>
        <w:tc>
          <w:tcPr>
            <w:tcW w:w="1228" w:type="dxa"/>
            <w:shd w:val="clear" w:color="auto" w:fill="auto"/>
            <w:vAlign w:val="center"/>
          </w:tcPr>
          <w:p w14:paraId="28E1D5AF" w14:textId="77777777" w:rsidR="00D72C04" w:rsidRPr="003270DB" w:rsidRDefault="00D72C04" w:rsidP="0009581D">
            <w:pPr>
              <w:jc w:val="center"/>
            </w:pPr>
            <w:r w:rsidRPr="003270DB">
              <w:t>A</w:t>
            </w:r>
          </w:p>
        </w:tc>
        <w:tc>
          <w:tcPr>
            <w:tcW w:w="762" w:type="dxa"/>
            <w:shd w:val="clear" w:color="auto" w:fill="auto"/>
            <w:vAlign w:val="center"/>
            <w:hideMark/>
          </w:tcPr>
          <w:p w14:paraId="7ACF6846" w14:textId="77777777" w:rsidR="00D72C04" w:rsidRPr="003270DB" w:rsidRDefault="00D72C04" w:rsidP="0009581D">
            <w:pPr>
              <w:jc w:val="center"/>
            </w:pPr>
            <w:r w:rsidRPr="003270DB">
              <w:t>X</w:t>
            </w:r>
          </w:p>
        </w:tc>
        <w:tc>
          <w:tcPr>
            <w:tcW w:w="761" w:type="dxa"/>
            <w:shd w:val="clear" w:color="auto" w:fill="auto"/>
            <w:vAlign w:val="center"/>
            <w:hideMark/>
          </w:tcPr>
          <w:p w14:paraId="01E02D22" w14:textId="77777777" w:rsidR="00D72C04" w:rsidRPr="003270DB" w:rsidRDefault="00D72C04" w:rsidP="0009581D">
            <w:pPr>
              <w:jc w:val="center"/>
            </w:pPr>
            <w:r w:rsidRPr="003270DB">
              <w:t>Y</w:t>
            </w:r>
          </w:p>
        </w:tc>
        <w:tc>
          <w:tcPr>
            <w:tcW w:w="636" w:type="dxa"/>
            <w:shd w:val="clear" w:color="auto" w:fill="auto"/>
            <w:vAlign w:val="center"/>
          </w:tcPr>
          <w:p w14:paraId="103033D1" w14:textId="77777777" w:rsidR="00D72C04" w:rsidRPr="003270DB" w:rsidRDefault="00D72C04" w:rsidP="0009581D">
            <w:pPr>
              <w:jc w:val="center"/>
            </w:pPr>
            <w:r w:rsidRPr="003270DB">
              <w:t>Z</w:t>
            </w:r>
          </w:p>
        </w:tc>
      </w:tr>
      <w:tr w:rsidR="00D72C04" w:rsidRPr="003270DB" w14:paraId="0BAF4620" w14:textId="77777777" w:rsidTr="0009581D">
        <w:trPr>
          <w:trHeight w:val="283"/>
          <w:jc w:val="center"/>
        </w:trPr>
        <w:tc>
          <w:tcPr>
            <w:tcW w:w="1228" w:type="dxa"/>
            <w:shd w:val="clear" w:color="auto" w:fill="auto"/>
            <w:vAlign w:val="center"/>
          </w:tcPr>
          <w:p w14:paraId="5C00CC76" w14:textId="77777777" w:rsidR="00D72C04" w:rsidRPr="003270DB" w:rsidRDefault="00D72C04" w:rsidP="0009581D">
            <w:pPr>
              <w:jc w:val="center"/>
            </w:pPr>
            <w:r w:rsidRPr="003270DB">
              <w:t>a</w:t>
            </w:r>
          </w:p>
        </w:tc>
        <w:tc>
          <w:tcPr>
            <w:tcW w:w="762" w:type="dxa"/>
            <w:shd w:val="clear" w:color="auto" w:fill="auto"/>
            <w:vAlign w:val="center"/>
          </w:tcPr>
          <w:p w14:paraId="25B0B498" w14:textId="77777777" w:rsidR="00D72C04" w:rsidRPr="003270DB" w:rsidRDefault="00D72C04" w:rsidP="0009581D">
            <w:pPr>
              <w:jc w:val="center"/>
            </w:pPr>
            <w:r w:rsidRPr="003270DB">
              <w:t>x</w:t>
            </w:r>
          </w:p>
        </w:tc>
        <w:tc>
          <w:tcPr>
            <w:tcW w:w="761" w:type="dxa"/>
            <w:shd w:val="clear" w:color="auto" w:fill="auto"/>
            <w:vAlign w:val="center"/>
          </w:tcPr>
          <w:p w14:paraId="070CEA03" w14:textId="77777777" w:rsidR="00D72C04" w:rsidRPr="003270DB" w:rsidRDefault="00D72C04" w:rsidP="0009581D">
            <w:pPr>
              <w:jc w:val="center"/>
            </w:pPr>
            <w:r w:rsidRPr="003270DB">
              <w:t>y</w:t>
            </w:r>
          </w:p>
        </w:tc>
        <w:tc>
          <w:tcPr>
            <w:tcW w:w="636" w:type="dxa"/>
            <w:shd w:val="clear" w:color="auto" w:fill="auto"/>
            <w:vAlign w:val="center"/>
          </w:tcPr>
          <w:p w14:paraId="157A30D0" w14:textId="77777777" w:rsidR="00D72C04" w:rsidRPr="003270DB" w:rsidRDefault="00D72C04" w:rsidP="0009581D">
            <w:pPr>
              <w:jc w:val="center"/>
            </w:pPr>
            <w:r w:rsidRPr="003270DB">
              <w:t>z</w:t>
            </w:r>
          </w:p>
        </w:tc>
      </w:tr>
      <w:tr w:rsidR="00D72C04" w:rsidRPr="003270DB" w14:paraId="07F65F66" w14:textId="77777777" w:rsidTr="0009581D">
        <w:trPr>
          <w:trHeight w:val="283"/>
          <w:jc w:val="center"/>
        </w:trPr>
        <w:tc>
          <w:tcPr>
            <w:tcW w:w="1228" w:type="dxa"/>
            <w:shd w:val="clear" w:color="auto" w:fill="auto"/>
            <w:vAlign w:val="center"/>
          </w:tcPr>
          <w:p w14:paraId="5E21F3B1" w14:textId="77777777" w:rsidR="00D72C04" w:rsidRPr="003270DB" w:rsidRDefault="00D72C04" w:rsidP="0009581D">
            <w:pPr>
              <w:jc w:val="center"/>
            </w:pPr>
            <w:r w:rsidRPr="003270DB">
              <w:t>b</w:t>
            </w:r>
          </w:p>
        </w:tc>
        <w:tc>
          <w:tcPr>
            <w:tcW w:w="762" w:type="dxa"/>
            <w:shd w:val="clear" w:color="auto" w:fill="auto"/>
            <w:vAlign w:val="center"/>
          </w:tcPr>
          <w:p w14:paraId="578EC4BC" w14:textId="77777777" w:rsidR="00D72C04" w:rsidRPr="003270DB" w:rsidRDefault="00D72C04" w:rsidP="0009581D">
            <w:pPr>
              <w:jc w:val="center"/>
            </w:pPr>
            <w:r w:rsidRPr="003270DB">
              <w:t>w</w:t>
            </w:r>
          </w:p>
        </w:tc>
        <w:tc>
          <w:tcPr>
            <w:tcW w:w="761" w:type="dxa"/>
            <w:shd w:val="clear" w:color="auto" w:fill="auto"/>
            <w:vAlign w:val="center"/>
          </w:tcPr>
          <w:p w14:paraId="1B1E4EAB" w14:textId="77777777" w:rsidR="00D72C04" w:rsidRPr="003270DB" w:rsidRDefault="00D72C04" w:rsidP="0009581D">
            <w:pPr>
              <w:jc w:val="center"/>
            </w:pPr>
            <w:r w:rsidRPr="003270DB">
              <w:t>q</w:t>
            </w:r>
          </w:p>
        </w:tc>
        <w:tc>
          <w:tcPr>
            <w:tcW w:w="636" w:type="dxa"/>
            <w:shd w:val="clear" w:color="auto" w:fill="auto"/>
            <w:vAlign w:val="center"/>
          </w:tcPr>
          <w:p w14:paraId="74BCBEF3" w14:textId="77777777" w:rsidR="00D72C04" w:rsidRPr="003270DB" w:rsidRDefault="00D72C04" w:rsidP="0009581D">
            <w:pPr>
              <w:jc w:val="center"/>
            </w:pPr>
            <w:r w:rsidRPr="003270DB">
              <w:t>r</w:t>
            </w:r>
          </w:p>
        </w:tc>
      </w:tr>
    </w:tbl>
    <w:p w14:paraId="11B68DEB" w14:textId="77777777" w:rsidR="00D72C04" w:rsidRPr="003270DB" w:rsidRDefault="00D72C04" w:rsidP="003270DB">
      <w:pPr>
        <w:jc w:val="center"/>
      </w:pPr>
    </w:p>
    <w:p w14:paraId="236F3D40" w14:textId="77777777" w:rsidR="00CE0A97" w:rsidRPr="004B195A" w:rsidRDefault="00925E47" w:rsidP="003270DB">
      <w:pPr>
        <w:pStyle w:val="Balk1"/>
      </w:pPr>
      <w:r>
        <w:t xml:space="preserve">3. </w:t>
      </w:r>
      <w:r w:rsidR="007330F4" w:rsidRPr="004B195A">
        <w:t>RESULTS</w:t>
      </w:r>
    </w:p>
    <w:p w14:paraId="7D8D81A9" w14:textId="77777777" w:rsidR="00CE0A97" w:rsidRPr="00CE0A97" w:rsidRDefault="00CE0A97" w:rsidP="003270DB"/>
    <w:p w14:paraId="38B42030" w14:textId="77777777" w:rsidR="00CE0A97" w:rsidRPr="00CE0A97" w:rsidRDefault="00CE0A97" w:rsidP="003270DB">
      <w:r w:rsidRPr="00CE0A97">
        <w:t xml:space="preserve">The results should be clear and concise. </w:t>
      </w:r>
    </w:p>
    <w:p w14:paraId="7143AB93" w14:textId="77777777" w:rsidR="00CE0A97" w:rsidRPr="00CE0A97" w:rsidRDefault="00CE0A97" w:rsidP="003270DB"/>
    <w:p w14:paraId="4C1A13F2" w14:textId="77777777" w:rsidR="00CE0A97" w:rsidRPr="004B195A" w:rsidRDefault="00925E47" w:rsidP="003270DB">
      <w:pPr>
        <w:pStyle w:val="Balk1"/>
      </w:pPr>
      <w:r>
        <w:t xml:space="preserve">4. </w:t>
      </w:r>
      <w:r w:rsidR="007330F4" w:rsidRPr="004B195A">
        <w:t>CONCLUSION</w:t>
      </w:r>
    </w:p>
    <w:p w14:paraId="1F7C1A56" w14:textId="77777777" w:rsidR="00CE0A97" w:rsidRPr="00CE0A97" w:rsidRDefault="00CE0A97" w:rsidP="003270DB"/>
    <w:p w14:paraId="770B0C89" w14:textId="77777777" w:rsidR="00CE0A97" w:rsidRPr="003270DB" w:rsidRDefault="00CE0A97" w:rsidP="003270DB">
      <w:pPr>
        <w:rPr>
          <w:rStyle w:val="tlid-translation"/>
        </w:rPr>
      </w:pPr>
      <w:r w:rsidRPr="003270DB">
        <w:rPr>
          <w:rStyle w:val="tlid-translation"/>
        </w:rPr>
        <w:t xml:space="preserve">In this section, the importance and effects of the study should be clearly stated. </w:t>
      </w:r>
      <w:r w:rsidRPr="003270DB">
        <w:t xml:space="preserve">In the conclusion part, the results should not be repeated. </w:t>
      </w:r>
    </w:p>
    <w:p w14:paraId="7DECE5EB" w14:textId="77777777" w:rsidR="00CE0A97" w:rsidRPr="00CE0A97" w:rsidRDefault="00CE0A97" w:rsidP="003270DB"/>
    <w:p w14:paraId="043D55D8" w14:textId="77777777" w:rsidR="00CE0A97" w:rsidRPr="00C22473" w:rsidRDefault="00CE0A97" w:rsidP="003270DB">
      <w:pPr>
        <w:pStyle w:val="Balk1"/>
      </w:pPr>
      <w:r w:rsidRPr="00C22473">
        <w:t>Acknowledgments</w:t>
      </w:r>
    </w:p>
    <w:p w14:paraId="4013017B" w14:textId="77777777" w:rsidR="00CE0A97" w:rsidRPr="00CE0A97" w:rsidRDefault="00CE0A97" w:rsidP="003270DB"/>
    <w:p w14:paraId="342CA67F" w14:textId="77777777" w:rsidR="00CE0A97" w:rsidRPr="00CE0A97" w:rsidRDefault="00CE0A97" w:rsidP="003270DB">
      <w:r w:rsidRPr="00CE0A97">
        <w:t>You can include your acknowledgments information here. If it is not applicable just delete this section.</w:t>
      </w:r>
    </w:p>
    <w:p w14:paraId="2FFC35AC" w14:textId="77777777" w:rsidR="00CE0A97" w:rsidRPr="00CE0A97" w:rsidRDefault="00CE0A97" w:rsidP="003270DB"/>
    <w:p w14:paraId="79A3D1A9" w14:textId="77777777" w:rsidR="00CE0A97" w:rsidRPr="008A694F" w:rsidRDefault="00CE0A97" w:rsidP="003270DB">
      <w:pPr>
        <w:pStyle w:val="Balk1"/>
      </w:pPr>
      <w:r w:rsidRPr="008A694F">
        <w:t>References</w:t>
      </w:r>
    </w:p>
    <w:p w14:paraId="1CAF39DB" w14:textId="77777777" w:rsidR="00CE0A97" w:rsidRPr="00CE0A97" w:rsidRDefault="00CE0A97" w:rsidP="003270DB"/>
    <w:p w14:paraId="094B4AF9" w14:textId="669EA202" w:rsidR="00CE0A97" w:rsidRPr="00CE0A97" w:rsidRDefault="00CE0A97" w:rsidP="003270DB">
      <w:r w:rsidRPr="00CE0A97">
        <w:t>Use the “IEEE” style for references. The references are als</w:t>
      </w:r>
      <w:r w:rsidR="0016511C">
        <w:t xml:space="preserve">o in 10 pt. </w:t>
      </w:r>
      <w:r w:rsidR="0016511C" w:rsidRPr="0016511C">
        <w:t>To learn more about IEEE referencing sty</w:t>
      </w:r>
      <w:r w:rsidR="0016511C">
        <w:t>le, please review this document:</w:t>
      </w:r>
      <w:r w:rsidR="0016511C" w:rsidRPr="0016511C">
        <w:t xml:space="preserve"> </w:t>
      </w:r>
      <w:r w:rsidR="00BF0512" w:rsidRPr="00BF0512">
        <w:t>https://docs.google.com/document/d/1j1L96U2NagwWI9MEVDNVKt9pXxRzTH7</w:t>
      </w:r>
      <w:r w:rsidR="00BF0512">
        <w:br/>
      </w:r>
      <w:r w:rsidR="00BF0512" w:rsidRPr="00BF0512">
        <w:t>h3krI3Mb6wZE/edit?tab=t.0#heading=</w:t>
      </w:r>
      <w:proofErr w:type="gramStart"/>
      <w:r w:rsidR="00BF0512" w:rsidRPr="00BF0512">
        <w:t>h.b</w:t>
      </w:r>
      <w:proofErr w:type="gramEnd"/>
      <w:r w:rsidR="00BF0512" w:rsidRPr="00BF0512">
        <w:t>2e0set9htjw</w:t>
      </w:r>
    </w:p>
    <w:p w14:paraId="2887DFB7" w14:textId="77777777" w:rsidR="00D72C04" w:rsidRDefault="00D72C04" w:rsidP="003270DB"/>
    <w:p w14:paraId="7F9E3E3A" w14:textId="2EBDB615" w:rsidR="0029590C" w:rsidRPr="00111104" w:rsidRDefault="0029590C" w:rsidP="0029590C">
      <w:pPr>
        <w:rPr>
          <w:b/>
        </w:rPr>
      </w:pPr>
      <w:r w:rsidRPr="00111104">
        <w:rPr>
          <w:b/>
        </w:rPr>
        <w:t xml:space="preserve">Reference to a </w:t>
      </w:r>
      <w:r w:rsidR="00B16326" w:rsidRPr="00111104">
        <w:rPr>
          <w:b/>
        </w:rPr>
        <w:t xml:space="preserve">Journal </w:t>
      </w:r>
      <w:r w:rsidR="00B16326" w:rsidRPr="00C876F5">
        <w:rPr>
          <w:b/>
        </w:rPr>
        <w:t>Article</w:t>
      </w:r>
      <w:r w:rsidRPr="00111104">
        <w:rPr>
          <w:b/>
        </w:rPr>
        <w:t>:</w:t>
      </w:r>
    </w:p>
    <w:p w14:paraId="74C63399" w14:textId="77777777" w:rsidR="0029590C" w:rsidRDefault="0029590C" w:rsidP="0029590C">
      <w:pPr>
        <w:pStyle w:val="ListeParagraf"/>
        <w:widowControl w:val="0"/>
        <w:numPr>
          <w:ilvl w:val="0"/>
          <w:numId w:val="1"/>
        </w:numPr>
        <w:autoSpaceDE w:val="0"/>
        <w:autoSpaceDN w:val="0"/>
        <w:adjustRightInd w:val="0"/>
        <w:ind w:left="567" w:hanging="567"/>
        <w:rPr>
          <w:lang w:val="en-GB"/>
        </w:rPr>
      </w:pPr>
      <w:r w:rsidRPr="00782608">
        <w:rPr>
          <w:lang w:val="en-GB"/>
        </w:rPr>
        <w:t xml:space="preserve">U. C. </w:t>
      </w:r>
      <w:proofErr w:type="spellStart"/>
      <w:r w:rsidRPr="00782608">
        <w:rPr>
          <w:lang w:val="en-GB"/>
        </w:rPr>
        <w:t>Hasar</w:t>
      </w:r>
      <w:proofErr w:type="spellEnd"/>
      <w:r w:rsidRPr="00782608">
        <w:rPr>
          <w:lang w:val="en-GB"/>
        </w:rPr>
        <w:t xml:space="preserve">, G. Ozturk, Y. Kaya, J. J. Barroso, M. </w:t>
      </w:r>
      <w:proofErr w:type="spellStart"/>
      <w:r w:rsidRPr="00782608">
        <w:rPr>
          <w:lang w:val="en-GB"/>
        </w:rPr>
        <w:t>Ertugrul</w:t>
      </w:r>
      <w:proofErr w:type="spellEnd"/>
      <w:r w:rsidRPr="00782608">
        <w:rPr>
          <w:lang w:val="en-GB"/>
        </w:rPr>
        <w:t xml:space="preserve">, O. M. </w:t>
      </w:r>
      <w:proofErr w:type="spellStart"/>
      <w:r w:rsidRPr="00782608">
        <w:rPr>
          <w:lang w:val="en-GB"/>
        </w:rPr>
        <w:t>Ramahi</w:t>
      </w:r>
      <w:proofErr w:type="spellEnd"/>
      <w:r w:rsidRPr="00782608">
        <w:rPr>
          <w:lang w:val="en-GB"/>
        </w:rPr>
        <w:t xml:space="preserve">, and M. S. S. </w:t>
      </w:r>
      <w:proofErr w:type="spellStart"/>
      <w:r w:rsidRPr="00782608">
        <w:rPr>
          <w:lang w:val="en-GB"/>
        </w:rPr>
        <w:t>Alfaqawi</w:t>
      </w:r>
      <w:proofErr w:type="spellEnd"/>
      <w:r w:rsidRPr="00782608">
        <w:rPr>
          <w:lang w:val="en-GB"/>
        </w:rPr>
        <w:t xml:space="preserve">, “Temporal reflection response of plane waves within an N-layer structure involving </w:t>
      </w:r>
      <w:proofErr w:type="spellStart"/>
      <w:r w:rsidRPr="00782608">
        <w:rPr>
          <w:lang w:val="en-GB"/>
        </w:rPr>
        <w:t>bianisotropy</w:t>
      </w:r>
      <w:proofErr w:type="spellEnd"/>
      <w:r w:rsidRPr="00782608">
        <w:rPr>
          <w:lang w:val="en-GB"/>
        </w:rPr>
        <w:t xml:space="preserve">,” </w:t>
      </w:r>
      <w:r w:rsidRPr="003B40B5">
        <w:rPr>
          <w:i/>
          <w:lang w:val="en-GB"/>
        </w:rPr>
        <w:t>IEEE Transactions on Antennas and Propagation</w:t>
      </w:r>
      <w:r w:rsidRPr="00782608">
        <w:rPr>
          <w:lang w:val="en-GB"/>
        </w:rPr>
        <w:t>, vol. 71, no. 7, pp. 5946</w:t>
      </w:r>
      <w:r w:rsidRPr="004D75A6">
        <w:t>–</w:t>
      </w:r>
      <w:r w:rsidRPr="00782608">
        <w:rPr>
          <w:lang w:val="en-GB"/>
        </w:rPr>
        <w:t>5953, Jul. 2023.</w:t>
      </w:r>
    </w:p>
    <w:p w14:paraId="72B67096" w14:textId="77777777" w:rsidR="0029590C" w:rsidRPr="004D75A6" w:rsidRDefault="0029590C" w:rsidP="0029590C">
      <w:pPr>
        <w:pStyle w:val="ListeParagraf"/>
        <w:widowControl w:val="0"/>
        <w:numPr>
          <w:ilvl w:val="0"/>
          <w:numId w:val="1"/>
        </w:numPr>
        <w:autoSpaceDE w:val="0"/>
        <w:autoSpaceDN w:val="0"/>
        <w:adjustRightInd w:val="0"/>
        <w:ind w:left="567" w:hanging="567"/>
        <w:rPr>
          <w:lang w:val="en-GB"/>
        </w:rPr>
      </w:pPr>
      <w:r w:rsidRPr="004D75A6">
        <w:rPr>
          <w:lang w:val="en-GB"/>
        </w:rPr>
        <w:t xml:space="preserve">F. Yan, Y. Gu, Y. Wang, C. M. Wang, X. Y. Hu, H. X. Peng, et al., “Study on the interaction mechanism between laser and rock during perforation,” </w:t>
      </w:r>
      <w:r w:rsidRPr="004D75A6">
        <w:rPr>
          <w:i/>
          <w:lang w:val="en-GB"/>
        </w:rPr>
        <w:t>Optics and Laser Technology</w:t>
      </w:r>
      <w:r w:rsidRPr="004D75A6">
        <w:rPr>
          <w:lang w:val="en-GB"/>
        </w:rPr>
        <w:t>, vol. 54, pp. 303–308, Dec. 2013.</w:t>
      </w:r>
    </w:p>
    <w:p w14:paraId="5C0A1C02" w14:textId="77777777" w:rsidR="0029590C" w:rsidRPr="00637CE0" w:rsidRDefault="0029590C" w:rsidP="0029590C">
      <w:pPr>
        <w:pStyle w:val="ListeParagraf"/>
        <w:widowControl w:val="0"/>
        <w:numPr>
          <w:ilvl w:val="0"/>
          <w:numId w:val="1"/>
        </w:numPr>
        <w:autoSpaceDE w:val="0"/>
        <w:autoSpaceDN w:val="0"/>
        <w:adjustRightInd w:val="0"/>
        <w:ind w:left="567" w:hanging="567"/>
        <w:rPr>
          <w:lang w:val="en-GB"/>
        </w:rPr>
      </w:pPr>
      <w:r w:rsidRPr="00637CE0">
        <w:rPr>
          <w:lang w:val="en-GB"/>
        </w:rPr>
        <w:t xml:space="preserve">U. C. </w:t>
      </w:r>
      <w:proofErr w:type="spellStart"/>
      <w:r w:rsidRPr="00637CE0">
        <w:rPr>
          <w:lang w:val="en-GB"/>
        </w:rPr>
        <w:t>Hasar</w:t>
      </w:r>
      <w:proofErr w:type="spellEnd"/>
      <w:r w:rsidRPr="00637CE0">
        <w:rPr>
          <w:lang w:val="en-GB"/>
        </w:rPr>
        <w:t xml:space="preserve">, Y. Kaya, M. </w:t>
      </w:r>
      <w:proofErr w:type="spellStart"/>
      <w:r w:rsidRPr="00637CE0">
        <w:rPr>
          <w:lang w:val="en-GB"/>
        </w:rPr>
        <w:t>Izginli</w:t>
      </w:r>
      <w:proofErr w:type="spellEnd"/>
      <w:r w:rsidRPr="00637CE0">
        <w:rPr>
          <w:lang w:val="en-GB"/>
        </w:rPr>
        <w:t xml:space="preserve">, H. Ozturk, M. </w:t>
      </w:r>
      <w:proofErr w:type="spellStart"/>
      <w:r w:rsidRPr="00637CE0">
        <w:rPr>
          <w:lang w:val="en-GB"/>
        </w:rPr>
        <w:t>Ertugrul</w:t>
      </w:r>
      <w:proofErr w:type="spellEnd"/>
      <w:r w:rsidRPr="00637CE0">
        <w:rPr>
          <w:lang w:val="en-GB"/>
        </w:rPr>
        <w:t xml:space="preserve">, and O. M. </w:t>
      </w:r>
      <w:proofErr w:type="spellStart"/>
      <w:r w:rsidRPr="00637CE0">
        <w:rPr>
          <w:lang w:val="en-GB"/>
        </w:rPr>
        <w:t>Ramahi</w:t>
      </w:r>
      <w:proofErr w:type="spellEnd"/>
      <w:r w:rsidRPr="00637CE0">
        <w:rPr>
          <w:lang w:val="en-GB"/>
        </w:rPr>
        <w:t xml:space="preserve">, “Coupling analysis between resonating metamaterial slabs using scattering parameters,” </w:t>
      </w:r>
      <w:r w:rsidRPr="00637CE0">
        <w:rPr>
          <w:i/>
          <w:lang w:val="en-GB"/>
        </w:rPr>
        <w:t>Measurement</w:t>
      </w:r>
      <w:r w:rsidRPr="00637CE0">
        <w:rPr>
          <w:lang w:val="en-GB"/>
        </w:rPr>
        <w:t>, vol. 182, art. no. 109562, Sep. 2021.</w:t>
      </w:r>
    </w:p>
    <w:p w14:paraId="044A233B" w14:textId="583AA2E2" w:rsidR="0029590C" w:rsidRPr="002D1058" w:rsidRDefault="0029590C" w:rsidP="0029590C">
      <w:pPr>
        <w:rPr>
          <w:b/>
        </w:rPr>
      </w:pPr>
      <w:r w:rsidRPr="002D1058">
        <w:rPr>
          <w:b/>
        </w:rPr>
        <w:t xml:space="preserve">Reference to a </w:t>
      </w:r>
      <w:r w:rsidR="00B16326">
        <w:rPr>
          <w:b/>
        </w:rPr>
        <w:t>Book</w:t>
      </w:r>
      <w:r w:rsidRPr="002D1058">
        <w:rPr>
          <w:b/>
        </w:rPr>
        <w:t>:</w:t>
      </w:r>
    </w:p>
    <w:p w14:paraId="2B3633E7" w14:textId="61C573EA" w:rsidR="0029590C" w:rsidRDefault="0029590C" w:rsidP="0029590C">
      <w:pPr>
        <w:pStyle w:val="ListeParagraf"/>
        <w:widowControl w:val="0"/>
        <w:numPr>
          <w:ilvl w:val="0"/>
          <w:numId w:val="1"/>
        </w:numPr>
        <w:autoSpaceDE w:val="0"/>
        <w:autoSpaceDN w:val="0"/>
        <w:adjustRightInd w:val="0"/>
        <w:ind w:left="567" w:hanging="567"/>
        <w:rPr>
          <w:lang w:val="en-GB"/>
        </w:rPr>
      </w:pPr>
      <w:r w:rsidRPr="00231A86">
        <w:rPr>
          <w:lang w:val="en-GB"/>
        </w:rPr>
        <w:t>I.</w:t>
      </w:r>
      <w:r>
        <w:rPr>
          <w:lang w:val="en-GB"/>
        </w:rPr>
        <w:t xml:space="preserve"> </w:t>
      </w:r>
      <w:r w:rsidRPr="00231A86">
        <w:rPr>
          <w:lang w:val="en-GB"/>
        </w:rPr>
        <w:t>A. Glover and P.</w:t>
      </w:r>
      <w:r>
        <w:rPr>
          <w:lang w:val="en-GB"/>
        </w:rPr>
        <w:t xml:space="preserve"> </w:t>
      </w:r>
      <w:r w:rsidRPr="00231A86">
        <w:rPr>
          <w:lang w:val="en-GB"/>
        </w:rPr>
        <w:t xml:space="preserve">M. Grant, </w:t>
      </w:r>
      <w:r w:rsidRPr="00231A86">
        <w:rPr>
          <w:i/>
          <w:lang w:val="en-GB"/>
        </w:rPr>
        <w:t>Digital Communications</w:t>
      </w:r>
      <w:r w:rsidRPr="00231A86">
        <w:rPr>
          <w:lang w:val="en-GB"/>
        </w:rPr>
        <w:t>, 3rd ed. Harlow: Prentice Hall, 2009.</w:t>
      </w:r>
    </w:p>
    <w:p w14:paraId="6EFCB391" w14:textId="6A75C477" w:rsidR="00154100" w:rsidRDefault="00154100" w:rsidP="0029590C">
      <w:pPr>
        <w:pStyle w:val="ListeParagraf"/>
        <w:widowControl w:val="0"/>
        <w:numPr>
          <w:ilvl w:val="0"/>
          <w:numId w:val="1"/>
        </w:numPr>
        <w:autoSpaceDE w:val="0"/>
        <w:autoSpaceDN w:val="0"/>
        <w:adjustRightInd w:val="0"/>
        <w:ind w:left="567" w:hanging="567"/>
        <w:rPr>
          <w:lang w:val="en-GB"/>
        </w:rPr>
      </w:pPr>
      <w:r w:rsidRPr="00154100">
        <w:rPr>
          <w:lang w:val="en-GB"/>
        </w:rPr>
        <w:t xml:space="preserve">B. Klaus and P. Horn, </w:t>
      </w:r>
      <w:r w:rsidRPr="00154100">
        <w:rPr>
          <w:i/>
          <w:iCs/>
          <w:lang w:val="en-GB"/>
        </w:rPr>
        <w:t>Robot</w:t>
      </w:r>
      <w:r w:rsidRPr="00154100">
        <w:rPr>
          <w:lang w:val="en-GB"/>
        </w:rPr>
        <w:t xml:space="preserve"> </w:t>
      </w:r>
      <w:r w:rsidRPr="00154100">
        <w:rPr>
          <w:i/>
          <w:iCs/>
          <w:lang w:val="en-GB"/>
        </w:rPr>
        <w:t>Vision</w:t>
      </w:r>
      <w:r w:rsidRPr="00154100">
        <w:rPr>
          <w:lang w:val="en-GB"/>
        </w:rPr>
        <w:t>. Cambridge, MA, USA: MIT Press, 1986.</w:t>
      </w:r>
    </w:p>
    <w:p w14:paraId="42FEEF95" w14:textId="1570AE4D" w:rsidR="000011CC" w:rsidRDefault="000011CC" w:rsidP="0029590C">
      <w:pPr>
        <w:pStyle w:val="ListeParagraf"/>
        <w:widowControl w:val="0"/>
        <w:numPr>
          <w:ilvl w:val="0"/>
          <w:numId w:val="1"/>
        </w:numPr>
        <w:autoSpaceDE w:val="0"/>
        <w:autoSpaceDN w:val="0"/>
        <w:adjustRightInd w:val="0"/>
        <w:ind w:left="567" w:hanging="567"/>
        <w:rPr>
          <w:lang w:val="en-GB"/>
        </w:rPr>
      </w:pPr>
      <w:r w:rsidRPr="000011CC">
        <w:rPr>
          <w:lang w:val="en-GB"/>
        </w:rPr>
        <w:t xml:space="preserve">J.-L. </w:t>
      </w:r>
      <w:proofErr w:type="spellStart"/>
      <w:r w:rsidRPr="000011CC">
        <w:rPr>
          <w:lang w:val="en-GB"/>
        </w:rPr>
        <w:t>Dessalles</w:t>
      </w:r>
      <w:proofErr w:type="spellEnd"/>
      <w:r w:rsidRPr="000011CC">
        <w:rPr>
          <w:lang w:val="en-GB"/>
        </w:rPr>
        <w:t xml:space="preserve">, </w:t>
      </w:r>
      <w:r w:rsidRPr="00F77CBF">
        <w:rPr>
          <w:i/>
          <w:iCs/>
          <w:lang w:val="en-GB"/>
        </w:rPr>
        <w:t>Why We Talk: The Evolutionary Origins of Language</w:t>
      </w:r>
      <w:r w:rsidRPr="000011CC">
        <w:rPr>
          <w:lang w:val="en-GB"/>
        </w:rPr>
        <w:t>, trans. James Grieve. Oxford, U.K.: Oxford Univ. Press, 2007.</w:t>
      </w:r>
    </w:p>
    <w:p w14:paraId="1EDB73D3" w14:textId="0942E4BE" w:rsidR="00262813" w:rsidRDefault="00262813" w:rsidP="0029590C">
      <w:pPr>
        <w:pStyle w:val="ListeParagraf"/>
        <w:widowControl w:val="0"/>
        <w:numPr>
          <w:ilvl w:val="0"/>
          <w:numId w:val="1"/>
        </w:numPr>
        <w:autoSpaceDE w:val="0"/>
        <w:autoSpaceDN w:val="0"/>
        <w:adjustRightInd w:val="0"/>
        <w:ind w:left="567" w:hanging="567"/>
        <w:rPr>
          <w:lang w:val="en-GB"/>
        </w:rPr>
      </w:pPr>
      <w:r w:rsidRPr="00262813">
        <w:rPr>
          <w:lang w:val="en-GB"/>
        </w:rPr>
        <w:t xml:space="preserve">W. R. Leonard and M. H. Crawford, Eds. </w:t>
      </w:r>
      <w:r w:rsidRPr="00262813">
        <w:rPr>
          <w:i/>
          <w:iCs/>
          <w:lang w:val="en-GB"/>
        </w:rPr>
        <w:t>Human</w:t>
      </w:r>
      <w:r w:rsidRPr="00262813">
        <w:rPr>
          <w:lang w:val="en-GB"/>
        </w:rPr>
        <w:t xml:space="preserve"> </w:t>
      </w:r>
      <w:r w:rsidRPr="00262813">
        <w:rPr>
          <w:i/>
          <w:iCs/>
          <w:lang w:val="en-GB"/>
        </w:rPr>
        <w:t>Biology</w:t>
      </w:r>
      <w:r w:rsidRPr="00262813">
        <w:rPr>
          <w:lang w:val="en-GB"/>
        </w:rPr>
        <w:t xml:space="preserve"> </w:t>
      </w:r>
      <w:r w:rsidRPr="00262813">
        <w:rPr>
          <w:i/>
          <w:iCs/>
          <w:lang w:val="en-GB"/>
        </w:rPr>
        <w:t>of</w:t>
      </w:r>
      <w:r w:rsidRPr="00262813">
        <w:rPr>
          <w:lang w:val="en-GB"/>
        </w:rPr>
        <w:t xml:space="preserve"> </w:t>
      </w:r>
      <w:r w:rsidRPr="00262813">
        <w:rPr>
          <w:i/>
          <w:iCs/>
          <w:lang w:val="en-GB"/>
        </w:rPr>
        <w:t>Pastoral</w:t>
      </w:r>
      <w:r w:rsidRPr="00262813">
        <w:rPr>
          <w:lang w:val="en-GB"/>
        </w:rPr>
        <w:t xml:space="preserve"> </w:t>
      </w:r>
      <w:r w:rsidRPr="00262813">
        <w:rPr>
          <w:i/>
          <w:iCs/>
          <w:lang w:val="en-GB"/>
        </w:rPr>
        <w:t>Populations</w:t>
      </w:r>
      <w:r w:rsidRPr="00262813">
        <w:rPr>
          <w:lang w:val="en-GB"/>
        </w:rPr>
        <w:t>. New York, NY, USA: Cambridge Univ. Press, 2002</w:t>
      </w:r>
    </w:p>
    <w:p w14:paraId="5971E87E" w14:textId="0AD875BA" w:rsidR="0029590C" w:rsidRPr="0097668A" w:rsidRDefault="0029590C" w:rsidP="0029590C">
      <w:pPr>
        <w:rPr>
          <w:b/>
        </w:rPr>
      </w:pPr>
      <w:r w:rsidRPr="0097668A">
        <w:rPr>
          <w:b/>
        </w:rPr>
        <w:t xml:space="preserve">Reference to a </w:t>
      </w:r>
      <w:r w:rsidR="00B16326" w:rsidRPr="0097668A">
        <w:rPr>
          <w:b/>
        </w:rPr>
        <w:t>Book</w:t>
      </w:r>
      <w:r w:rsidR="00B16326">
        <w:rPr>
          <w:b/>
        </w:rPr>
        <w:t xml:space="preserve"> Chapter</w:t>
      </w:r>
      <w:r w:rsidRPr="0097668A">
        <w:rPr>
          <w:b/>
        </w:rPr>
        <w:t>:</w:t>
      </w:r>
    </w:p>
    <w:p w14:paraId="01F11496" w14:textId="4A6419F5" w:rsidR="0029590C" w:rsidRDefault="0029590C" w:rsidP="0029590C">
      <w:pPr>
        <w:pStyle w:val="ListeParagraf"/>
        <w:widowControl w:val="0"/>
        <w:numPr>
          <w:ilvl w:val="0"/>
          <w:numId w:val="1"/>
        </w:numPr>
        <w:autoSpaceDE w:val="0"/>
        <w:autoSpaceDN w:val="0"/>
        <w:adjustRightInd w:val="0"/>
        <w:ind w:left="567" w:hanging="567"/>
        <w:rPr>
          <w:lang w:val="en-GB"/>
        </w:rPr>
      </w:pPr>
      <w:r>
        <w:rPr>
          <w:lang w:val="en-GB"/>
        </w:rPr>
        <w:t>C. W. Li and G. J. Wang, “</w:t>
      </w:r>
      <w:r w:rsidRPr="00536ECC">
        <w:rPr>
          <w:lang w:val="en-GB"/>
        </w:rPr>
        <w:t xml:space="preserve">MEMS manufacturing techniques </w:t>
      </w:r>
      <w:r>
        <w:rPr>
          <w:lang w:val="en-GB"/>
        </w:rPr>
        <w:t>for tissue scaffolding devices,”</w:t>
      </w:r>
      <w:r w:rsidRPr="00536ECC">
        <w:rPr>
          <w:lang w:val="en-GB"/>
        </w:rPr>
        <w:t xml:space="preserve"> in </w:t>
      </w:r>
      <w:r w:rsidR="008B7F66" w:rsidRPr="003421F6">
        <w:rPr>
          <w:i/>
          <w:lang w:val="en-GB"/>
        </w:rPr>
        <w:t xml:space="preserve">MEMS </w:t>
      </w:r>
      <w:r w:rsidRPr="003421F6">
        <w:rPr>
          <w:i/>
          <w:lang w:val="en-GB"/>
        </w:rPr>
        <w:t>for Biomedical Applications</w:t>
      </w:r>
      <w:r w:rsidRPr="00536ECC">
        <w:rPr>
          <w:lang w:val="en-GB"/>
        </w:rPr>
        <w:t>, S. Bhansali and A. Vasudev, Eds. Cambridg</w:t>
      </w:r>
      <w:r>
        <w:rPr>
          <w:lang w:val="en-GB"/>
        </w:rPr>
        <w:t>e: Woodhead, 2012, pp. 192</w:t>
      </w:r>
      <w:r w:rsidRPr="004D75A6">
        <w:rPr>
          <w:lang w:val="en-GB"/>
        </w:rPr>
        <w:t>–</w:t>
      </w:r>
      <w:r>
        <w:rPr>
          <w:lang w:val="en-GB"/>
        </w:rPr>
        <w:t>217.</w:t>
      </w:r>
    </w:p>
    <w:p w14:paraId="7D44B32D" w14:textId="1C8E8A8F" w:rsidR="008B7F66" w:rsidRDefault="008B7F66" w:rsidP="0029590C">
      <w:pPr>
        <w:pStyle w:val="ListeParagraf"/>
        <w:widowControl w:val="0"/>
        <w:numPr>
          <w:ilvl w:val="0"/>
          <w:numId w:val="1"/>
        </w:numPr>
        <w:autoSpaceDE w:val="0"/>
        <w:autoSpaceDN w:val="0"/>
        <w:adjustRightInd w:val="0"/>
        <w:ind w:left="567" w:hanging="567"/>
        <w:rPr>
          <w:lang w:val="en-GB"/>
        </w:rPr>
      </w:pPr>
      <w:r w:rsidRPr="008B7F66">
        <w:rPr>
          <w:lang w:val="en-GB"/>
        </w:rPr>
        <w:t xml:space="preserve">T. Ogura, “Electronic government and surveillance-oriented society,” in </w:t>
      </w:r>
      <w:r w:rsidRPr="008B7F66">
        <w:rPr>
          <w:i/>
          <w:iCs/>
          <w:lang w:val="en-GB"/>
        </w:rPr>
        <w:t>Theorizing Surveillance: The Panopticon and Beyond. Cullompton</w:t>
      </w:r>
      <w:r w:rsidRPr="008B7F66">
        <w:rPr>
          <w:lang w:val="en-GB"/>
        </w:rPr>
        <w:t>, U.K.: Willan, 2006, ch. 13, pp. 270–295.</w:t>
      </w:r>
    </w:p>
    <w:p w14:paraId="74FDCDA6" w14:textId="0D90C184" w:rsidR="0029590C" w:rsidRPr="0091101B" w:rsidRDefault="0029590C" w:rsidP="0029590C">
      <w:pPr>
        <w:rPr>
          <w:b/>
        </w:rPr>
      </w:pPr>
      <w:r w:rsidRPr="0091101B">
        <w:rPr>
          <w:b/>
        </w:rPr>
        <w:t xml:space="preserve">Reference to a </w:t>
      </w:r>
      <w:r w:rsidR="00B16326" w:rsidRPr="0091101B">
        <w:rPr>
          <w:b/>
        </w:rPr>
        <w:t>Conference Paper</w:t>
      </w:r>
      <w:r w:rsidRPr="0091101B">
        <w:rPr>
          <w:b/>
        </w:rPr>
        <w:t>:</w:t>
      </w:r>
    </w:p>
    <w:p w14:paraId="47C74A26" w14:textId="77777777" w:rsidR="0029590C" w:rsidRPr="0006149D" w:rsidRDefault="0029590C" w:rsidP="0029590C">
      <w:pPr>
        <w:pStyle w:val="ListeParagraf"/>
        <w:widowControl w:val="0"/>
        <w:numPr>
          <w:ilvl w:val="0"/>
          <w:numId w:val="1"/>
        </w:numPr>
        <w:autoSpaceDE w:val="0"/>
        <w:autoSpaceDN w:val="0"/>
        <w:adjustRightInd w:val="0"/>
        <w:ind w:left="567" w:hanging="567"/>
        <w:rPr>
          <w:lang w:val="en-GB"/>
        </w:rPr>
      </w:pPr>
      <w:r w:rsidRPr="0006149D">
        <w:rPr>
          <w:lang w:val="en-GB"/>
        </w:rPr>
        <w:t xml:space="preserve">S. Adachi, T. </w:t>
      </w:r>
      <w:proofErr w:type="spellStart"/>
      <w:r w:rsidRPr="0006149D">
        <w:rPr>
          <w:lang w:val="en-GB"/>
        </w:rPr>
        <w:t>Horio</w:t>
      </w:r>
      <w:proofErr w:type="spellEnd"/>
      <w:r w:rsidRPr="0006149D">
        <w:rPr>
          <w:lang w:val="en-GB"/>
        </w:rPr>
        <w:t xml:space="preserve">, </w:t>
      </w:r>
      <w:r>
        <w:rPr>
          <w:lang w:val="en-GB"/>
        </w:rPr>
        <w:t>and T. Suzuki. “</w:t>
      </w:r>
      <w:r w:rsidRPr="0006149D">
        <w:rPr>
          <w:lang w:val="en-GB"/>
        </w:rPr>
        <w:t>Intense vacuum-ultraviolet single-order harmonic pulse by a deep-ultraviolet driving laser,</w:t>
      </w:r>
      <w:r>
        <w:rPr>
          <w:lang w:val="en-GB"/>
        </w:rPr>
        <w:t>”</w:t>
      </w:r>
      <w:r w:rsidRPr="0006149D">
        <w:rPr>
          <w:lang w:val="en-GB"/>
        </w:rPr>
        <w:t xml:space="preserve"> in </w:t>
      </w:r>
      <w:r w:rsidRPr="00A53169">
        <w:rPr>
          <w:i/>
          <w:lang w:val="en-GB"/>
        </w:rPr>
        <w:t>Conf. Lasers and Electro-Optics</w:t>
      </w:r>
      <w:r w:rsidRPr="0006149D">
        <w:rPr>
          <w:lang w:val="en-GB"/>
        </w:rPr>
        <w:t>, San Jose, CA, 2012, pp.</w:t>
      </w:r>
      <w:r>
        <w:rPr>
          <w:lang w:val="en-GB"/>
        </w:rPr>
        <w:t xml:space="preserve"> </w:t>
      </w:r>
      <w:r w:rsidRPr="0006149D">
        <w:rPr>
          <w:lang w:val="en-GB"/>
        </w:rPr>
        <w:t>2118</w:t>
      </w:r>
      <w:r w:rsidRPr="004D75A6">
        <w:rPr>
          <w:lang w:val="en-GB"/>
        </w:rPr>
        <w:t>–</w:t>
      </w:r>
      <w:r w:rsidRPr="0006149D">
        <w:rPr>
          <w:lang w:val="en-GB"/>
        </w:rPr>
        <w:t>2120.</w:t>
      </w:r>
    </w:p>
    <w:p w14:paraId="2EFD75A3" w14:textId="0C28D53E" w:rsidR="005F0EC8" w:rsidRPr="0091101B" w:rsidRDefault="005F0EC8" w:rsidP="005F0EC8">
      <w:pPr>
        <w:rPr>
          <w:b/>
        </w:rPr>
      </w:pPr>
      <w:r w:rsidRPr="0091101B">
        <w:rPr>
          <w:b/>
        </w:rPr>
        <w:t xml:space="preserve">Reference to a </w:t>
      </w:r>
      <w:r w:rsidR="00094C66">
        <w:rPr>
          <w:b/>
        </w:rPr>
        <w:t>Course</w:t>
      </w:r>
      <w:r w:rsidRPr="0091101B">
        <w:rPr>
          <w:b/>
        </w:rPr>
        <w:t>:</w:t>
      </w:r>
    </w:p>
    <w:p w14:paraId="02F56615" w14:textId="77777777" w:rsidR="008C4543" w:rsidRPr="008C4543" w:rsidRDefault="009B478F" w:rsidP="0029590C">
      <w:pPr>
        <w:pStyle w:val="ListeParagraf"/>
        <w:widowControl w:val="0"/>
        <w:numPr>
          <w:ilvl w:val="0"/>
          <w:numId w:val="1"/>
        </w:numPr>
        <w:autoSpaceDE w:val="0"/>
        <w:autoSpaceDN w:val="0"/>
        <w:adjustRightInd w:val="0"/>
        <w:ind w:left="567" w:hanging="567"/>
        <w:rPr>
          <w:lang w:val="en-GB"/>
        </w:rPr>
      </w:pPr>
      <w:proofErr w:type="spellStart"/>
      <w:r w:rsidRPr="009B478F">
        <w:t>Argosy</w:t>
      </w:r>
      <w:proofErr w:type="spellEnd"/>
      <w:r w:rsidRPr="009B478F">
        <w:t xml:space="preserve"> </w:t>
      </w:r>
      <w:proofErr w:type="spellStart"/>
      <w:r w:rsidRPr="009B478F">
        <w:t>University</w:t>
      </w:r>
      <w:proofErr w:type="spellEnd"/>
      <w:r w:rsidRPr="009B478F">
        <w:t xml:space="preserve"> Online. (2012). Information </w:t>
      </w:r>
      <w:proofErr w:type="spellStart"/>
      <w:r w:rsidRPr="009B478F">
        <w:t>literacy</w:t>
      </w:r>
      <w:proofErr w:type="spellEnd"/>
      <w:r w:rsidRPr="009B478F">
        <w:t xml:space="preserve"> </w:t>
      </w:r>
      <w:proofErr w:type="spellStart"/>
      <w:r w:rsidRPr="009B478F">
        <w:t>and</w:t>
      </w:r>
      <w:proofErr w:type="spellEnd"/>
      <w:r w:rsidRPr="009B478F">
        <w:t xml:space="preserve"> </w:t>
      </w:r>
      <w:proofErr w:type="spellStart"/>
      <w:r w:rsidRPr="009B478F">
        <w:t>communication</w:t>
      </w:r>
      <w:proofErr w:type="spellEnd"/>
      <w:r w:rsidRPr="009B478F">
        <w:t xml:space="preserve">. [Online]. </w:t>
      </w:r>
      <w:proofErr w:type="spellStart"/>
      <w:r w:rsidRPr="009B478F">
        <w:t>Available</w:t>
      </w:r>
      <w:proofErr w:type="spellEnd"/>
      <w:r w:rsidRPr="009B478F">
        <w:t>: http://www.myeclassonline.com</w:t>
      </w:r>
    </w:p>
    <w:p w14:paraId="674FF298" w14:textId="6EEFDCC5" w:rsidR="008C4543" w:rsidRPr="008C4543" w:rsidRDefault="008C4543" w:rsidP="0029590C">
      <w:pPr>
        <w:pStyle w:val="ListeParagraf"/>
        <w:widowControl w:val="0"/>
        <w:numPr>
          <w:ilvl w:val="0"/>
          <w:numId w:val="1"/>
        </w:numPr>
        <w:autoSpaceDE w:val="0"/>
        <w:autoSpaceDN w:val="0"/>
        <w:adjustRightInd w:val="0"/>
        <w:ind w:left="567" w:hanging="567"/>
        <w:rPr>
          <w:lang w:val="en-GB"/>
        </w:rPr>
      </w:pPr>
      <w:r w:rsidRPr="008C4543">
        <w:t xml:space="preserve">Q. </w:t>
      </w:r>
      <w:proofErr w:type="spellStart"/>
      <w:r w:rsidRPr="008C4543">
        <w:t>Oden</w:t>
      </w:r>
      <w:proofErr w:type="spellEnd"/>
      <w:r w:rsidRPr="008C4543">
        <w:t xml:space="preserve">. </w:t>
      </w:r>
      <w:proofErr w:type="spellStart"/>
      <w:r w:rsidRPr="008C4543">
        <w:t>Mud</w:t>
      </w:r>
      <w:proofErr w:type="spellEnd"/>
      <w:r w:rsidRPr="008C4543">
        <w:t xml:space="preserve"> </w:t>
      </w:r>
      <w:proofErr w:type="spellStart"/>
      <w:r w:rsidRPr="008C4543">
        <w:t>and</w:t>
      </w:r>
      <w:proofErr w:type="spellEnd"/>
      <w:r w:rsidRPr="008C4543">
        <w:t xml:space="preserve"> </w:t>
      </w:r>
      <w:proofErr w:type="spellStart"/>
      <w:r w:rsidRPr="008C4543">
        <w:t>Bones</w:t>
      </w:r>
      <w:proofErr w:type="spellEnd"/>
      <w:r w:rsidRPr="008C4543">
        <w:t>–</w:t>
      </w:r>
      <w:proofErr w:type="spellStart"/>
      <w:r w:rsidRPr="008C4543">
        <w:t>Geology</w:t>
      </w:r>
      <w:proofErr w:type="spellEnd"/>
      <w:r w:rsidRPr="008C4543">
        <w:t xml:space="preserve"> </w:t>
      </w:r>
      <w:proofErr w:type="spellStart"/>
      <w:r w:rsidRPr="008C4543">
        <w:t>Coursepack</w:t>
      </w:r>
      <w:proofErr w:type="spellEnd"/>
      <w:r w:rsidRPr="008C4543">
        <w:t xml:space="preserve">. (2014, </w:t>
      </w:r>
      <w:proofErr w:type="spellStart"/>
      <w:r w:rsidRPr="008C4543">
        <w:t>Winter</w:t>
      </w:r>
      <w:proofErr w:type="spellEnd"/>
      <w:r w:rsidRPr="008C4543">
        <w:t xml:space="preserve">). GEOG 042. </w:t>
      </w:r>
      <w:proofErr w:type="spellStart"/>
      <w:r w:rsidRPr="008C4543">
        <w:t>Cranbrook</w:t>
      </w:r>
      <w:proofErr w:type="spellEnd"/>
      <w:r w:rsidRPr="008C4543">
        <w:t xml:space="preserve">, </w:t>
      </w:r>
      <w:proofErr w:type="spellStart"/>
      <w:r w:rsidRPr="008C4543">
        <w:t>Canada</w:t>
      </w:r>
      <w:proofErr w:type="spellEnd"/>
      <w:r w:rsidRPr="008C4543">
        <w:t xml:space="preserve">: </w:t>
      </w:r>
      <w:proofErr w:type="spellStart"/>
      <w:r w:rsidRPr="008C4543">
        <w:t>College</w:t>
      </w:r>
      <w:proofErr w:type="spellEnd"/>
      <w:r w:rsidRPr="008C4543">
        <w:t xml:space="preserve"> of </w:t>
      </w:r>
      <w:proofErr w:type="spellStart"/>
      <w:r w:rsidRPr="008C4543">
        <w:t>the</w:t>
      </w:r>
      <w:proofErr w:type="spellEnd"/>
      <w:r w:rsidRPr="008C4543">
        <w:t xml:space="preserve"> </w:t>
      </w:r>
      <w:proofErr w:type="spellStart"/>
      <w:r w:rsidRPr="008C4543">
        <w:t>Rockies</w:t>
      </w:r>
      <w:proofErr w:type="spellEnd"/>
    </w:p>
    <w:p w14:paraId="5C725770" w14:textId="41FAD5C9" w:rsidR="00A02962" w:rsidRPr="0091101B" w:rsidRDefault="00A02962" w:rsidP="00A02962">
      <w:pPr>
        <w:rPr>
          <w:b/>
        </w:rPr>
      </w:pPr>
      <w:r w:rsidRPr="0091101B">
        <w:rPr>
          <w:b/>
        </w:rPr>
        <w:t xml:space="preserve">Reference to a </w:t>
      </w:r>
      <w:r w:rsidR="00F76684">
        <w:rPr>
          <w:b/>
        </w:rPr>
        <w:t>Datase</w:t>
      </w:r>
      <w:r w:rsidR="00DB25F9">
        <w:rPr>
          <w:b/>
        </w:rPr>
        <w:t>t</w:t>
      </w:r>
      <w:r w:rsidRPr="0091101B">
        <w:rPr>
          <w:b/>
        </w:rPr>
        <w:t>:</w:t>
      </w:r>
    </w:p>
    <w:p w14:paraId="1CFF5343" w14:textId="00EAB17B" w:rsidR="008851F8" w:rsidRPr="008851F8" w:rsidRDefault="0068042D" w:rsidP="0029590C">
      <w:pPr>
        <w:pStyle w:val="ListeParagraf"/>
        <w:widowControl w:val="0"/>
        <w:numPr>
          <w:ilvl w:val="0"/>
          <w:numId w:val="1"/>
        </w:numPr>
        <w:autoSpaceDE w:val="0"/>
        <w:autoSpaceDN w:val="0"/>
        <w:adjustRightInd w:val="0"/>
        <w:ind w:left="567" w:hanging="567"/>
        <w:rPr>
          <w:lang w:val="en-GB"/>
        </w:rPr>
      </w:pPr>
      <w:r w:rsidRPr="0068042D">
        <w:t xml:space="preserve">S. </w:t>
      </w:r>
      <w:proofErr w:type="spellStart"/>
      <w:r w:rsidRPr="0068042D">
        <w:t>Ansolabehere</w:t>
      </w:r>
      <w:proofErr w:type="spellEnd"/>
      <w:r w:rsidRPr="0068042D">
        <w:t xml:space="preserve">, M. </w:t>
      </w:r>
      <w:proofErr w:type="spellStart"/>
      <w:r w:rsidRPr="0068042D">
        <w:t>Palmer</w:t>
      </w:r>
      <w:proofErr w:type="spellEnd"/>
      <w:r w:rsidRPr="0068042D">
        <w:t xml:space="preserve">, </w:t>
      </w:r>
      <w:proofErr w:type="spellStart"/>
      <w:r w:rsidRPr="0068042D">
        <w:t>and</w:t>
      </w:r>
      <w:proofErr w:type="spellEnd"/>
      <w:r w:rsidRPr="0068042D">
        <w:t xml:space="preserve"> A. Lee, </w:t>
      </w:r>
      <w:proofErr w:type="spellStart"/>
      <w:r w:rsidRPr="0068042D">
        <w:t>January</w:t>
      </w:r>
      <w:proofErr w:type="spellEnd"/>
      <w:r w:rsidRPr="0068042D">
        <w:t xml:space="preserve"> 20, 2014, “</w:t>
      </w:r>
      <w:proofErr w:type="spellStart"/>
      <w:r w:rsidRPr="0068042D">
        <w:t>Precinct</w:t>
      </w:r>
      <w:proofErr w:type="spellEnd"/>
      <w:r w:rsidRPr="0068042D">
        <w:t xml:space="preserve">-Level </w:t>
      </w:r>
      <w:proofErr w:type="spellStart"/>
      <w:r w:rsidRPr="0068042D">
        <w:t>Election</w:t>
      </w:r>
      <w:proofErr w:type="spellEnd"/>
      <w:r w:rsidRPr="0068042D">
        <w:t xml:space="preserve"> Data. V1,” </w:t>
      </w:r>
      <w:proofErr w:type="spellStart"/>
      <w:r w:rsidRPr="0068042D">
        <w:t>distributed</w:t>
      </w:r>
      <w:proofErr w:type="spellEnd"/>
      <w:r w:rsidRPr="0068042D">
        <w:t xml:space="preserve"> </w:t>
      </w:r>
      <w:proofErr w:type="spellStart"/>
      <w:r w:rsidRPr="0068042D">
        <w:t>by</w:t>
      </w:r>
      <w:proofErr w:type="spellEnd"/>
      <w:r w:rsidRPr="0068042D">
        <w:t xml:space="preserve"> Harvard </w:t>
      </w:r>
      <w:proofErr w:type="spellStart"/>
      <w:r w:rsidRPr="0068042D">
        <w:t>Election</w:t>
      </w:r>
      <w:proofErr w:type="spellEnd"/>
      <w:r w:rsidRPr="0068042D">
        <w:t xml:space="preserve"> Data Archive, http://hdl.handle.net/1902.1/21919 UNF:5:5C9UfGjdLy2ONVPtgr45q</w:t>
      </w:r>
      <w:r w:rsidR="00807EC3">
        <w:br/>
      </w:r>
      <w:r w:rsidRPr="0068042D">
        <w:t>A==</w:t>
      </w:r>
    </w:p>
    <w:p w14:paraId="598F2ADD" w14:textId="246C9DE4" w:rsidR="008851F8" w:rsidRPr="008851F8" w:rsidRDefault="008851F8" w:rsidP="0029590C">
      <w:pPr>
        <w:pStyle w:val="ListeParagraf"/>
        <w:widowControl w:val="0"/>
        <w:numPr>
          <w:ilvl w:val="0"/>
          <w:numId w:val="1"/>
        </w:numPr>
        <w:autoSpaceDE w:val="0"/>
        <w:autoSpaceDN w:val="0"/>
        <w:adjustRightInd w:val="0"/>
        <w:ind w:left="567" w:hanging="567"/>
        <w:rPr>
          <w:lang w:val="en-GB"/>
        </w:rPr>
      </w:pPr>
      <w:r w:rsidRPr="008851F8">
        <w:t xml:space="preserve">U.S. </w:t>
      </w:r>
      <w:proofErr w:type="spellStart"/>
      <w:r w:rsidRPr="008851F8">
        <w:t>Department</w:t>
      </w:r>
      <w:proofErr w:type="spellEnd"/>
      <w:r w:rsidRPr="008851F8">
        <w:t xml:space="preserve"> of </w:t>
      </w:r>
      <w:proofErr w:type="spellStart"/>
      <w:r w:rsidRPr="008851F8">
        <w:t>Health</w:t>
      </w:r>
      <w:proofErr w:type="spellEnd"/>
      <w:r w:rsidRPr="008851F8">
        <w:t xml:space="preserve"> </w:t>
      </w:r>
      <w:proofErr w:type="spellStart"/>
      <w:r w:rsidRPr="008851F8">
        <w:t>and</w:t>
      </w:r>
      <w:proofErr w:type="spellEnd"/>
      <w:r w:rsidRPr="008851F8">
        <w:t xml:space="preserve"> Human Services, </w:t>
      </w:r>
      <w:proofErr w:type="spellStart"/>
      <w:r w:rsidRPr="008851F8">
        <w:t>Aug</w:t>
      </w:r>
      <w:proofErr w:type="spellEnd"/>
      <w:r w:rsidRPr="008851F8">
        <w:t>. 2013, “</w:t>
      </w:r>
      <w:proofErr w:type="spellStart"/>
      <w:r w:rsidRPr="008851F8">
        <w:t>Treatment</w:t>
      </w:r>
      <w:proofErr w:type="spellEnd"/>
      <w:r w:rsidRPr="008851F8">
        <w:t xml:space="preserve"> </w:t>
      </w:r>
      <w:proofErr w:type="spellStart"/>
      <w:r w:rsidRPr="008851F8">
        <w:t>Episode</w:t>
      </w:r>
      <w:proofErr w:type="spellEnd"/>
      <w:r w:rsidRPr="008851F8">
        <w:t xml:space="preserve"> </w:t>
      </w:r>
      <w:proofErr w:type="spellStart"/>
      <w:r w:rsidRPr="008851F8">
        <w:t>Dataset</w:t>
      </w:r>
      <w:proofErr w:type="spellEnd"/>
      <w:r w:rsidRPr="008851F8">
        <w:t xml:space="preserve">: </w:t>
      </w:r>
      <w:proofErr w:type="spellStart"/>
      <w:r w:rsidRPr="008851F8">
        <w:t>Discharges</w:t>
      </w:r>
      <w:proofErr w:type="spellEnd"/>
      <w:r w:rsidRPr="008851F8">
        <w:t xml:space="preserve"> (TEDS-D): </w:t>
      </w:r>
      <w:proofErr w:type="spellStart"/>
      <w:r w:rsidRPr="008851F8">
        <w:t>Concatenated</w:t>
      </w:r>
      <w:proofErr w:type="spellEnd"/>
      <w:r w:rsidRPr="008851F8">
        <w:t xml:space="preserve">, 2006 </w:t>
      </w:r>
      <w:proofErr w:type="spellStart"/>
      <w:r w:rsidRPr="008851F8">
        <w:t>to</w:t>
      </w:r>
      <w:proofErr w:type="spellEnd"/>
      <w:r w:rsidRPr="008851F8">
        <w:t xml:space="preserve"> 2009,” U.S. </w:t>
      </w:r>
      <w:proofErr w:type="spellStart"/>
      <w:r w:rsidRPr="008851F8">
        <w:t>Department</w:t>
      </w:r>
      <w:proofErr w:type="spellEnd"/>
      <w:r w:rsidRPr="008851F8">
        <w:t xml:space="preserve"> of </w:t>
      </w:r>
      <w:proofErr w:type="spellStart"/>
      <w:r w:rsidRPr="008851F8">
        <w:t>Health</w:t>
      </w:r>
      <w:proofErr w:type="spellEnd"/>
      <w:r w:rsidRPr="008851F8">
        <w:t xml:space="preserve"> </w:t>
      </w:r>
      <w:proofErr w:type="spellStart"/>
      <w:r w:rsidRPr="008851F8">
        <w:t>and</w:t>
      </w:r>
      <w:proofErr w:type="spellEnd"/>
      <w:r w:rsidRPr="008851F8">
        <w:t xml:space="preserve"> Human Services, </w:t>
      </w:r>
      <w:proofErr w:type="spellStart"/>
      <w:r w:rsidRPr="008851F8">
        <w:t>Substance</w:t>
      </w:r>
      <w:proofErr w:type="spellEnd"/>
      <w:r w:rsidRPr="008851F8">
        <w:t xml:space="preserve"> </w:t>
      </w:r>
      <w:proofErr w:type="spellStart"/>
      <w:r w:rsidRPr="008851F8">
        <w:t>Abuse</w:t>
      </w:r>
      <w:proofErr w:type="spellEnd"/>
      <w:r w:rsidRPr="008851F8">
        <w:t xml:space="preserve"> </w:t>
      </w:r>
      <w:proofErr w:type="spellStart"/>
      <w:r w:rsidRPr="008851F8">
        <w:t>and</w:t>
      </w:r>
      <w:proofErr w:type="spellEnd"/>
      <w:r w:rsidRPr="008851F8">
        <w:t xml:space="preserve"> </w:t>
      </w:r>
      <w:proofErr w:type="spellStart"/>
      <w:r w:rsidRPr="008851F8">
        <w:t>Mental</w:t>
      </w:r>
      <w:proofErr w:type="spellEnd"/>
      <w:r w:rsidRPr="008851F8">
        <w:t xml:space="preserve"> </w:t>
      </w:r>
      <w:proofErr w:type="spellStart"/>
      <w:r w:rsidRPr="008851F8">
        <w:t>Health</w:t>
      </w:r>
      <w:proofErr w:type="spellEnd"/>
      <w:r w:rsidRPr="008851F8">
        <w:t xml:space="preserve"> Services Administration, Office of </w:t>
      </w:r>
      <w:proofErr w:type="spellStart"/>
      <w:r w:rsidRPr="008851F8">
        <w:t>Applied</w:t>
      </w:r>
      <w:proofErr w:type="spellEnd"/>
      <w:r w:rsidRPr="008851F8">
        <w:t xml:space="preserve"> </w:t>
      </w:r>
      <w:proofErr w:type="spellStart"/>
      <w:r w:rsidRPr="008851F8">
        <w:t>Studies</w:t>
      </w:r>
      <w:proofErr w:type="spellEnd"/>
      <w:r w:rsidRPr="008851F8">
        <w:t xml:space="preserve">, </w:t>
      </w:r>
      <w:proofErr w:type="spellStart"/>
      <w:r w:rsidRPr="008851F8">
        <w:t>doi</w:t>
      </w:r>
      <w:proofErr w:type="spellEnd"/>
      <w:r w:rsidRPr="008851F8">
        <w:t>: 10.3886/ICPSR30122.v</w:t>
      </w:r>
      <w:r w:rsidR="008B32EE">
        <w:br/>
      </w:r>
      <w:r w:rsidRPr="008851F8">
        <w:t>2.</w:t>
      </w:r>
    </w:p>
    <w:p w14:paraId="63D4BB82" w14:textId="281B714F" w:rsidR="00656855" w:rsidRPr="0091101B" w:rsidRDefault="00656855" w:rsidP="00656855">
      <w:pPr>
        <w:rPr>
          <w:b/>
        </w:rPr>
      </w:pPr>
      <w:r w:rsidRPr="0091101B">
        <w:rPr>
          <w:b/>
        </w:rPr>
        <w:t xml:space="preserve">Reference to a </w:t>
      </w:r>
      <w:r w:rsidR="00740C1F" w:rsidRPr="00740C1F">
        <w:rPr>
          <w:b/>
        </w:rPr>
        <w:t>Handbook</w:t>
      </w:r>
      <w:r w:rsidRPr="0091101B">
        <w:rPr>
          <w:b/>
        </w:rPr>
        <w:t>:</w:t>
      </w:r>
    </w:p>
    <w:p w14:paraId="58A8ECC9" w14:textId="77777777" w:rsidR="008A12A3" w:rsidRPr="008A12A3" w:rsidRDefault="008A12A3" w:rsidP="008A12A3">
      <w:pPr>
        <w:pStyle w:val="ListeParagraf"/>
        <w:widowControl w:val="0"/>
        <w:numPr>
          <w:ilvl w:val="0"/>
          <w:numId w:val="1"/>
        </w:numPr>
        <w:autoSpaceDE w:val="0"/>
        <w:autoSpaceDN w:val="0"/>
        <w:adjustRightInd w:val="0"/>
        <w:ind w:left="567" w:hanging="567"/>
        <w:rPr>
          <w:lang w:val="en-GB"/>
        </w:rPr>
      </w:pPr>
      <w:proofErr w:type="spellStart"/>
      <w:r w:rsidRPr="00271B15">
        <w:rPr>
          <w:i/>
          <w:iCs/>
        </w:rPr>
        <w:t>Transmission</w:t>
      </w:r>
      <w:proofErr w:type="spellEnd"/>
      <w:r w:rsidRPr="008A12A3">
        <w:t xml:space="preserve"> </w:t>
      </w:r>
      <w:proofErr w:type="spellStart"/>
      <w:r w:rsidRPr="00271B15">
        <w:rPr>
          <w:i/>
          <w:iCs/>
        </w:rPr>
        <w:t>Systems</w:t>
      </w:r>
      <w:proofErr w:type="spellEnd"/>
      <w:r w:rsidRPr="008A12A3">
        <w:t xml:space="preserve"> </w:t>
      </w:r>
      <w:proofErr w:type="spellStart"/>
      <w:r w:rsidRPr="00271B15">
        <w:rPr>
          <w:i/>
          <w:iCs/>
        </w:rPr>
        <w:t>for</w:t>
      </w:r>
      <w:proofErr w:type="spellEnd"/>
      <w:r w:rsidRPr="008A12A3">
        <w:t xml:space="preserve"> </w:t>
      </w:r>
      <w:r w:rsidRPr="00271B15">
        <w:rPr>
          <w:i/>
          <w:iCs/>
        </w:rPr>
        <w:t>Communications</w:t>
      </w:r>
      <w:r w:rsidRPr="008A12A3">
        <w:t xml:space="preserve">, 3rd ed., Western </w:t>
      </w:r>
      <w:proofErr w:type="spellStart"/>
      <w:r w:rsidRPr="008A12A3">
        <w:t>Electric</w:t>
      </w:r>
      <w:proofErr w:type="spellEnd"/>
      <w:r w:rsidRPr="008A12A3">
        <w:t xml:space="preserve"> </w:t>
      </w:r>
      <w:proofErr w:type="spellStart"/>
      <w:r w:rsidRPr="008A12A3">
        <w:t>Co</w:t>
      </w:r>
      <w:proofErr w:type="spellEnd"/>
      <w:r w:rsidRPr="008A12A3">
        <w:t>., Winston-</w:t>
      </w:r>
      <w:proofErr w:type="spellStart"/>
      <w:r w:rsidRPr="008A12A3">
        <w:t>Salem</w:t>
      </w:r>
      <w:proofErr w:type="spellEnd"/>
      <w:r w:rsidRPr="008A12A3">
        <w:t xml:space="preserve">, NC, USA,1985, </w:t>
      </w:r>
      <w:proofErr w:type="spellStart"/>
      <w:r w:rsidRPr="008A12A3">
        <w:t>pp</w:t>
      </w:r>
      <w:proofErr w:type="spellEnd"/>
      <w:r w:rsidRPr="008A12A3">
        <w:t xml:space="preserve">. 44–60. </w:t>
      </w:r>
    </w:p>
    <w:p w14:paraId="2B6DE50C" w14:textId="77777777" w:rsidR="008A12A3" w:rsidRPr="008A12A3" w:rsidRDefault="008A12A3" w:rsidP="008A12A3">
      <w:pPr>
        <w:pStyle w:val="ListeParagraf"/>
        <w:widowControl w:val="0"/>
        <w:numPr>
          <w:ilvl w:val="0"/>
          <w:numId w:val="1"/>
        </w:numPr>
        <w:autoSpaceDE w:val="0"/>
        <w:autoSpaceDN w:val="0"/>
        <w:adjustRightInd w:val="0"/>
        <w:ind w:left="567" w:hanging="567"/>
        <w:rPr>
          <w:lang w:val="en-GB"/>
        </w:rPr>
      </w:pPr>
      <w:r w:rsidRPr="00271B15">
        <w:rPr>
          <w:i/>
          <w:iCs/>
        </w:rPr>
        <w:t>Motorola</w:t>
      </w:r>
      <w:r w:rsidRPr="008A12A3">
        <w:t xml:space="preserve"> </w:t>
      </w:r>
      <w:proofErr w:type="spellStart"/>
      <w:r w:rsidRPr="00271B15">
        <w:rPr>
          <w:i/>
          <w:iCs/>
        </w:rPr>
        <w:t>Semiconductor</w:t>
      </w:r>
      <w:proofErr w:type="spellEnd"/>
      <w:r w:rsidRPr="008A12A3">
        <w:t xml:space="preserve"> </w:t>
      </w:r>
      <w:r w:rsidRPr="00271B15">
        <w:rPr>
          <w:i/>
          <w:iCs/>
        </w:rPr>
        <w:t>Data</w:t>
      </w:r>
      <w:r w:rsidRPr="008A12A3">
        <w:t xml:space="preserve"> </w:t>
      </w:r>
      <w:r w:rsidRPr="00271B15">
        <w:rPr>
          <w:i/>
          <w:iCs/>
        </w:rPr>
        <w:t>Manual</w:t>
      </w:r>
      <w:r w:rsidRPr="008A12A3">
        <w:t xml:space="preserve">, Motorola </w:t>
      </w:r>
      <w:proofErr w:type="spellStart"/>
      <w:r w:rsidRPr="008A12A3">
        <w:t>Semiconductor</w:t>
      </w:r>
      <w:proofErr w:type="spellEnd"/>
      <w:r w:rsidRPr="008A12A3">
        <w:t xml:space="preserve"> </w:t>
      </w:r>
      <w:proofErr w:type="spellStart"/>
      <w:r w:rsidRPr="008A12A3">
        <w:t>Products</w:t>
      </w:r>
      <w:proofErr w:type="spellEnd"/>
      <w:r w:rsidRPr="008A12A3">
        <w:t xml:space="preserve"> </w:t>
      </w:r>
      <w:proofErr w:type="spellStart"/>
      <w:r w:rsidRPr="008A12A3">
        <w:t>Inc</w:t>
      </w:r>
      <w:proofErr w:type="spellEnd"/>
      <w:r w:rsidRPr="008A12A3">
        <w:t xml:space="preserve">., Phoenix, AZ, USA,1989. </w:t>
      </w:r>
    </w:p>
    <w:p w14:paraId="0D36A1CD" w14:textId="2C0A8A71" w:rsidR="008A12A3" w:rsidRPr="008A12A3" w:rsidRDefault="008A12A3" w:rsidP="008A12A3">
      <w:pPr>
        <w:pStyle w:val="ListeParagraf"/>
        <w:widowControl w:val="0"/>
        <w:numPr>
          <w:ilvl w:val="0"/>
          <w:numId w:val="1"/>
        </w:numPr>
        <w:autoSpaceDE w:val="0"/>
        <w:autoSpaceDN w:val="0"/>
        <w:adjustRightInd w:val="0"/>
        <w:ind w:left="567" w:hanging="567"/>
        <w:rPr>
          <w:lang w:val="en-GB"/>
        </w:rPr>
      </w:pPr>
      <w:r w:rsidRPr="00271B15">
        <w:rPr>
          <w:i/>
          <w:iCs/>
        </w:rPr>
        <w:t>RCA</w:t>
      </w:r>
      <w:r w:rsidRPr="008A12A3">
        <w:t xml:space="preserve"> </w:t>
      </w:r>
      <w:proofErr w:type="spellStart"/>
      <w:r w:rsidRPr="00271B15">
        <w:rPr>
          <w:i/>
          <w:iCs/>
        </w:rPr>
        <w:t>Receiving</w:t>
      </w:r>
      <w:proofErr w:type="spellEnd"/>
      <w:r w:rsidRPr="008A12A3">
        <w:t xml:space="preserve"> </w:t>
      </w:r>
      <w:proofErr w:type="spellStart"/>
      <w:r w:rsidRPr="00271B15">
        <w:rPr>
          <w:i/>
          <w:iCs/>
        </w:rPr>
        <w:t>Tube</w:t>
      </w:r>
      <w:proofErr w:type="spellEnd"/>
      <w:r w:rsidRPr="008A12A3">
        <w:t xml:space="preserve"> </w:t>
      </w:r>
      <w:r w:rsidRPr="00271B15">
        <w:rPr>
          <w:i/>
          <w:iCs/>
        </w:rPr>
        <w:t>Manual</w:t>
      </w:r>
      <w:r w:rsidRPr="008A12A3">
        <w:t xml:space="preserve">, </w:t>
      </w:r>
      <w:proofErr w:type="spellStart"/>
      <w:r w:rsidRPr="008A12A3">
        <w:t>Radio</w:t>
      </w:r>
      <w:proofErr w:type="spellEnd"/>
      <w:r w:rsidRPr="008A12A3">
        <w:t xml:space="preserve"> </w:t>
      </w:r>
      <w:proofErr w:type="spellStart"/>
      <w:r w:rsidRPr="008A12A3">
        <w:t>Corp</w:t>
      </w:r>
      <w:proofErr w:type="spellEnd"/>
      <w:r w:rsidRPr="008A12A3">
        <w:t xml:space="preserve">. </w:t>
      </w:r>
      <w:proofErr w:type="gramStart"/>
      <w:r w:rsidRPr="008A12A3">
        <w:t>of</w:t>
      </w:r>
      <w:proofErr w:type="gramEnd"/>
      <w:r w:rsidRPr="008A12A3">
        <w:t xml:space="preserve"> </w:t>
      </w:r>
      <w:proofErr w:type="spellStart"/>
      <w:r w:rsidRPr="008A12A3">
        <w:t>America</w:t>
      </w:r>
      <w:proofErr w:type="spellEnd"/>
      <w:r w:rsidRPr="008A12A3">
        <w:t xml:space="preserve">, Electronic Components </w:t>
      </w:r>
      <w:proofErr w:type="spellStart"/>
      <w:r w:rsidRPr="008A12A3">
        <w:t>and</w:t>
      </w:r>
      <w:proofErr w:type="spellEnd"/>
      <w:r w:rsidRPr="008A12A3">
        <w:t xml:space="preserve"> </w:t>
      </w:r>
      <w:proofErr w:type="spellStart"/>
      <w:r w:rsidRPr="008A12A3">
        <w:t>Devices</w:t>
      </w:r>
      <w:proofErr w:type="spellEnd"/>
      <w:r w:rsidRPr="008A12A3">
        <w:t xml:space="preserve">, Harrison, NJ, </w:t>
      </w:r>
      <w:proofErr w:type="spellStart"/>
      <w:r w:rsidRPr="008A12A3">
        <w:t>Tech</w:t>
      </w:r>
      <w:proofErr w:type="spellEnd"/>
      <w:r w:rsidRPr="008A12A3">
        <w:t>. Ser. RC-23, 1992.</w:t>
      </w:r>
    </w:p>
    <w:p w14:paraId="4A786EFA" w14:textId="4A2DB2F4" w:rsidR="00F31513" w:rsidRPr="0091101B" w:rsidRDefault="00F31513" w:rsidP="00F31513">
      <w:pPr>
        <w:rPr>
          <w:b/>
        </w:rPr>
      </w:pPr>
      <w:r w:rsidRPr="0091101B">
        <w:rPr>
          <w:b/>
        </w:rPr>
        <w:t xml:space="preserve">Reference to a </w:t>
      </w:r>
      <w:r w:rsidR="002D71BA">
        <w:rPr>
          <w:b/>
        </w:rPr>
        <w:t>Lecture</w:t>
      </w:r>
      <w:r w:rsidRPr="0091101B">
        <w:rPr>
          <w:b/>
        </w:rPr>
        <w:t>:</w:t>
      </w:r>
    </w:p>
    <w:p w14:paraId="56F137DF" w14:textId="77777777" w:rsidR="00156321" w:rsidRPr="00156321" w:rsidRDefault="003745ED" w:rsidP="00156321">
      <w:pPr>
        <w:pStyle w:val="ListeParagraf"/>
        <w:widowControl w:val="0"/>
        <w:numPr>
          <w:ilvl w:val="0"/>
          <w:numId w:val="1"/>
        </w:numPr>
        <w:autoSpaceDE w:val="0"/>
        <w:autoSpaceDN w:val="0"/>
        <w:adjustRightInd w:val="0"/>
        <w:ind w:left="567" w:hanging="567"/>
        <w:rPr>
          <w:lang w:val="en-GB"/>
        </w:rPr>
      </w:pPr>
      <w:r w:rsidRPr="00156321">
        <w:t xml:space="preserve">J. Barney. (2011). Documenting literature [PowerPoint slides]. </w:t>
      </w:r>
      <w:proofErr w:type="spellStart"/>
      <w:r w:rsidRPr="00156321">
        <w:t>Available</w:t>
      </w:r>
      <w:proofErr w:type="spellEnd"/>
      <w:r w:rsidRPr="00156321">
        <w:t>: http://moodle.cotr/english/gill</w:t>
      </w:r>
    </w:p>
    <w:p w14:paraId="4DC1C4AC" w14:textId="77777777" w:rsidR="00156321" w:rsidRPr="00156321" w:rsidRDefault="003745ED" w:rsidP="00156321">
      <w:pPr>
        <w:pStyle w:val="ListeParagraf"/>
        <w:widowControl w:val="0"/>
        <w:numPr>
          <w:ilvl w:val="0"/>
          <w:numId w:val="1"/>
        </w:numPr>
        <w:autoSpaceDE w:val="0"/>
        <w:autoSpaceDN w:val="0"/>
        <w:adjustRightInd w:val="0"/>
        <w:ind w:left="567" w:hanging="567"/>
        <w:rPr>
          <w:lang w:val="en-GB"/>
        </w:rPr>
      </w:pPr>
      <w:r w:rsidRPr="00156321">
        <w:t xml:space="preserve">Z. </w:t>
      </w:r>
      <w:proofErr w:type="spellStart"/>
      <w:r w:rsidRPr="00156321">
        <w:t>Yardish</w:t>
      </w:r>
      <w:proofErr w:type="spellEnd"/>
      <w:r w:rsidRPr="00156321">
        <w:t xml:space="preserve">. Tumbling past data [Online]. </w:t>
      </w:r>
      <w:proofErr w:type="spellStart"/>
      <w:r w:rsidRPr="00156321">
        <w:t>Available</w:t>
      </w:r>
      <w:proofErr w:type="spellEnd"/>
      <w:r w:rsidRPr="00156321">
        <w:t>: http://www.statistics.cotr.ca/classes/statistics/Yardish/ index.html</w:t>
      </w:r>
    </w:p>
    <w:p w14:paraId="51D1382F" w14:textId="21657EE4" w:rsidR="003745ED" w:rsidRPr="00156321" w:rsidRDefault="00156321" w:rsidP="00156321">
      <w:pPr>
        <w:pStyle w:val="ListeParagraf"/>
        <w:widowControl w:val="0"/>
        <w:numPr>
          <w:ilvl w:val="0"/>
          <w:numId w:val="1"/>
        </w:numPr>
        <w:autoSpaceDE w:val="0"/>
        <w:autoSpaceDN w:val="0"/>
        <w:adjustRightInd w:val="0"/>
        <w:ind w:left="567" w:hanging="567"/>
        <w:rPr>
          <w:lang w:val="en-GB"/>
        </w:rPr>
      </w:pPr>
      <w:proofErr w:type="spellStart"/>
      <w:r w:rsidRPr="00156321">
        <w:t>Argosy</w:t>
      </w:r>
      <w:proofErr w:type="spellEnd"/>
      <w:r w:rsidRPr="00156321">
        <w:t xml:space="preserve"> </w:t>
      </w:r>
      <w:proofErr w:type="spellStart"/>
      <w:r w:rsidRPr="00156321">
        <w:t>University</w:t>
      </w:r>
      <w:proofErr w:type="spellEnd"/>
      <w:r w:rsidRPr="00156321">
        <w:t xml:space="preserve"> Online. (2012). Information literacy and communication: Module 2 filing and organization. [Online]. Available: http://www.myeclassonline.com</w:t>
      </w:r>
    </w:p>
    <w:p w14:paraId="43745C8F" w14:textId="1B367D26" w:rsidR="0029590C" w:rsidRPr="0091101B" w:rsidRDefault="0029590C" w:rsidP="008A12A3">
      <w:pPr>
        <w:rPr>
          <w:b/>
        </w:rPr>
      </w:pPr>
      <w:r w:rsidRPr="0091101B">
        <w:rPr>
          <w:b/>
        </w:rPr>
        <w:t xml:space="preserve">Reference to a </w:t>
      </w:r>
      <w:r w:rsidR="00B162A4">
        <w:rPr>
          <w:b/>
        </w:rPr>
        <w:t>Report</w:t>
      </w:r>
      <w:r w:rsidRPr="0091101B">
        <w:rPr>
          <w:b/>
        </w:rPr>
        <w:t>:</w:t>
      </w:r>
    </w:p>
    <w:p w14:paraId="05A9966F" w14:textId="77777777" w:rsidR="004301DE" w:rsidRPr="004301DE" w:rsidRDefault="004301DE" w:rsidP="004301DE">
      <w:pPr>
        <w:pStyle w:val="ListeParagraf"/>
        <w:widowControl w:val="0"/>
        <w:numPr>
          <w:ilvl w:val="0"/>
          <w:numId w:val="1"/>
        </w:numPr>
        <w:autoSpaceDE w:val="0"/>
        <w:autoSpaceDN w:val="0"/>
        <w:adjustRightInd w:val="0"/>
        <w:ind w:left="567" w:hanging="567"/>
        <w:rPr>
          <w:lang w:val="en-GB"/>
        </w:rPr>
      </w:pPr>
      <w:r w:rsidRPr="004301DE">
        <w:t xml:space="preserve">E. E. </w:t>
      </w:r>
      <w:proofErr w:type="spellStart"/>
      <w:r w:rsidRPr="004301DE">
        <w:t>Reber</w:t>
      </w:r>
      <w:proofErr w:type="spellEnd"/>
      <w:r w:rsidRPr="004301DE">
        <w:t xml:space="preserve">, R. L. Michell, and C. J. Carter, “Oxygen absorption in the Earth’s atmosphere,” Aerospace Corp., Los Angeles, CA, </w:t>
      </w:r>
      <w:proofErr w:type="spellStart"/>
      <w:proofErr w:type="gramStart"/>
      <w:r w:rsidRPr="004301DE">
        <w:t>USA,Tech</w:t>
      </w:r>
      <w:proofErr w:type="spellEnd"/>
      <w:proofErr w:type="gramEnd"/>
      <w:r w:rsidRPr="004301DE">
        <w:t>. Rep. TR-0200 (4230-46)-3, Nov. 1988</w:t>
      </w:r>
      <w:r>
        <w:t>.</w:t>
      </w:r>
    </w:p>
    <w:p w14:paraId="4A9FB9EF" w14:textId="4039D4E8" w:rsidR="004301DE" w:rsidRPr="004301DE" w:rsidRDefault="004301DE" w:rsidP="004301DE">
      <w:pPr>
        <w:pStyle w:val="ListeParagraf"/>
        <w:widowControl w:val="0"/>
        <w:numPr>
          <w:ilvl w:val="0"/>
          <w:numId w:val="1"/>
        </w:numPr>
        <w:autoSpaceDE w:val="0"/>
        <w:autoSpaceDN w:val="0"/>
        <w:adjustRightInd w:val="0"/>
        <w:ind w:left="567" w:hanging="567"/>
        <w:rPr>
          <w:lang w:val="en-GB"/>
        </w:rPr>
      </w:pPr>
      <w:r w:rsidRPr="004301DE">
        <w:t xml:space="preserve">P. </w:t>
      </w:r>
      <w:proofErr w:type="spellStart"/>
      <w:r w:rsidRPr="004301DE">
        <w:t>Diament</w:t>
      </w:r>
      <w:proofErr w:type="spellEnd"/>
      <w:r w:rsidRPr="004301DE">
        <w:t xml:space="preserve">, S. L. </w:t>
      </w:r>
      <w:proofErr w:type="spellStart"/>
      <w:r w:rsidRPr="004301DE">
        <w:t>Richert</w:t>
      </w:r>
      <w:proofErr w:type="spellEnd"/>
      <w:r w:rsidRPr="004301DE">
        <w:t xml:space="preserve">, </w:t>
      </w:r>
      <w:proofErr w:type="spellStart"/>
      <w:r w:rsidRPr="004301DE">
        <w:t>and</w:t>
      </w:r>
      <w:proofErr w:type="spellEnd"/>
      <w:r w:rsidRPr="004301DE">
        <w:t xml:space="preserve"> W. L. </w:t>
      </w:r>
      <w:proofErr w:type="spellStart"/>
      <w:r w:rsidRPr="004301DE">
        <w:t>Lupatkin</w:t>
      </w:r>
      <w:proofErr w:type="spellEnd"/>
      <w:r w:rsidRPr="004301DE">
        <w:t>, “V-</w:t>
      </w:r>
      <w:proofErr w:type="spellStart"/>
      <w:r w:rsidRPr="004301DE">
        <w:t>line</w:t>
      </w:r>
      <w:proofErr w:type="spellEnd"/>
      <w:r w:rsidRPr="004301DE">
        <w:t xml:space="preserve"> </w:t>
      </w:r>
      <w:proofErr w:type="spellStart"/>
      <w:r w:rsidRPr="004301DE">
        <w:t>surface-wave</w:t>
      </w:r>
      <w:proofErr w:type="spellEnd"/>
      <w:r w:rsidRPr="004301DE">
        <w:t xml:space="preserve"> </w:t>
      </w:r>
      <w:proofErr w:type="spellStart"/>
      <w:r w:rsidRPr="004301DE">
        <w:t>radiation</w:t>
      </w:r>
      <w:proofErr w:type="spellEnd"/>
      <w:r w:rsidRPr="004301DE">
        <w:t xml:space="preserve"> and scanning,” Dept. Elect. Eng., Columbia Univ., New York, NY, USA, Sci. Rep. 85, Aug. 1991.</w:t>
      </w:r>
    </w:p>
    <w:p w14:paraId="1196255B" w14:textId="1A12C584" w:rsidR="0029590C" w:rsidRPr="0091101B" w:rsidRDefault="0029590C" w:rsidP="0029590C">
      <w:pPr>
        <w:rPr>
          <w:b/>
        </w:rPr>
      </w:pPr>
      <w:r w:rsidRPr="0091101B">
        <w:rPr>
          <w:b/>
        </w:rPr>
        <w:t xml:space="preserve">Reference to a </w:t>
      </w:r>
      <w:r w:rsidR="00B162A4">
        <w:rPr>
          <w:b/>
        </w:rPr>
        <w:t>Patent</w:t>
      </w:r>
      <w:r w:rsidRPr="0091101B">
        <w:rPr>
          <w:b/>
        </w:rPr>
        <w:t>:</w:t>
      </w:r>
    </w:p>
    <w:p w14:paraId="610848B5" w14:textId="6395C468" w:rsidR="003A2D9F" w:rsidRPr="00CD1E4E" w:rsidRDefault="003A2D9F" w:rsidP="0029590C">
      <w:pPr>
        <w:pStyle w:val="ListeParagraf"/>
        <w:widowControl w:val="0"/>
        <w:numPr>
          <w:ilvl w:val="0"/>
          <w:numId w:val="1"/>
        </w:numPr>
        <w:autoSpaceDE w:val="0"/>
        <w:autoSpaceDN w:val="0"/>
        <w:adjustRightInd w:val="0"/>
        <w:ind w:left="567" w:hanging="567"/>
        <w:rPr>
          <w:lang w:val="en-GB"/>
        </w:rPr>
      </w:pPr>
      <w:r w:rsidRPr="003A2D9F">
        <w:rPr>
          <w:lang w:val="en-GB"/>
        </w:rPr>
        <w:t xml:space="preserve">W. W. Black and A. </w:t>
      </w:r>
      <w:proofErr w:type="spellStart"/>
      <w:r w:rsidRPr="003A2D9F">
        <w:rPr>
          <w:lang w:val="en-GB"/>
        </w:rPr>
        <w:t>Clavin</w:t>
      </w:r>
      <w:proofErr w:type="spellEnd"/>
      <w:r w:rsidRPr="003A2D9F">
        <w:rPr>
          <w:lang w:val="en-GB"/>
        </w:rPr>
        <w:t>, “Dipole augmented slot radiating element,” U.S. Patent 3594806, Jul. 1971.</w:t>
      </w:r>
    </w:p>
    <w:p w14:paraId="225F6547" w14:textId="754E16D0" w:rsidR="0029590C" w:rsidRPr="0050367A" w:rsidRDefault="0029590C" w:rsidP="0029590C">
      <w:pPr>
        <w:rPr>
          <w:b/>
        </w:rPr>
      </w:pPr>
      <w:r w:rsidRPr="0050367A">
        <w:rPr>
          <w:b/>
        </w:rPr>
        <w:t xml:space="preserve">Reference to a </w:t>
      </w:r>
      <w:proofErr w:type="spellStart"/>
      <w:r w:rsidR="00B04E50">
        <w:rPr>
          <w:b/>
        </w:rPr>
        <w:t>Standart</w:t>
      </w:r>
      <w:proofErr w:type="spellEnd"/>
      <w:r w:rsidRPr="0050367A">
        <w:rPr>
          <w:b/>
        </w:rPr>
        <w:t>:</w:t>
      </w:r>
    </w:p>
    <w:p w14:paraId="40BD0C17" w14:textId="5A65EE0E" w:rsidR="0029590C" w:rsidRDefault="0029590C" w:rsidP="0029590C">
      <w:pPr>
        <w:pStyle w:val="ListeParagraf"/>
        <w:widowControl w:val="0"/>
        <w:numPr>
          <w:ilvl w:val="0"/>
          <w:numId w:val="1"/>
        </w:numPr>
        <w:autoSpaceDE w:val="0"/>
        <w:autoSpaceDN w:val="0"/>
        <w:adjustRightInd w:val="0"/>
        <w:ind w:left="567" w:hanging="567"/>
        <w:rPr>
          <w:lang w:val="en-GB"/>
        </w:rPr>
      </w:pPr>
      <w:r w:rsidRPr="005E50AF">
        <w:rPr>
          <w:i/>
          <w:lang w:val="en-GB"/>
        </w:rPr>
        <w:t xml:space="preserve">Shunt </w:t>
      </w:r>
      <w:r w:rsidR="009A0D6F" w:rsidRPr="005E50AF">
        <w:rPr>
          <w:i/>
          <w:lang w:val="en-GB"/>
        </w:rPr>
        <w:t>Power Capacitors</w:t>
      </w:r>
      <w:r w:rsidRPr="005E50AF">
        <w:rPr>
          <w:lang w:val="en-GB"/>
        </w:rPr>
        <w:t>, IEEE standard 18-2012, 2013</w:t>
      </w:r>
      <w:r>
        <w:rPr>
          <w:lang w:val="en-GB"/>
        </w:rPr>
        <w:t>.</w:t>
      </w:r>
    </w:p>
    <w:p w14:paraId="136A8061" w14:textId="7ADDD669" w:rsidR="009A0D6F" w:rsidRDefault="009A0D6F" w:rsidP="0029590C">
      <w:pPr>
        <w:pStyle w:val="ListeParagraf"/>
        <w:widowControl w:val="0"/>
        <w:numPr>
          <w:ilvl w:val="0"/>
          <w:numId w:val="1"/>
        </w:numPr>
        <w:autoSpaceDE w:val="0"/>
        <w:autoSpaceDN w:val="0"/>
        <w:adjustRightInd w:val="0"/>
        <w:ind w:left="567" w:hanging="567"/>
        <w:rPr>
          <w:lang w:val="en-GB"/>
        </w:rPr>
      </w:pPr>
      <w:r w:rsidRPr="009A0D6F">
        <w:rPr>
          <w:i/>
          <w:iCs/>
          <w:lang w:val="en-GB"/>
        </w:rPr>
        <w:t>Frequency</w:t>
      </w:r>
      <w:r w:rsidRPr="009A0D6F">
        <w:rPr>
          <w:lang w:val="en-GB"/>
        </w:rPr>
        <w:t xml:space="preserve"> </w:t>
      </w:r>
      <w:r w:rsidRPr="009A0D6F">
        <w:rPr>
          <w:i/>
          <w:iCs/>
          <w:lang w:val="en-GB"/>
        </w:rPr>
        <w:t>Response</w:t>
      </w:r>
      <w:r w:rsidRPr="009A0D6F">
        <w:rPr>
          <w:lang w:val="en-GB"/>
        </w:rPr>
        <w:t xml:space="preserve"> </w:t>
      </w:r>
      <w:r w:rsidRPr="009A0D6F">
        <w:rPr>
          <w:i/>
          <w:iCs/>
          <w:lang w:val="en-GB"/>
        </w:rPr>
        <w:t>and</w:t>
      </w:r>
      <w:r w:rsidRPr="009A0D6F">
        <w:rPr>
          <w:lang w:val="en-GB"/>
        </w:rPr>
        <w:t xml:space="preserve"> </w:t>
      </w:r>
      <w:r w:rsidRPr="009A0D6F">
        <w:rPr>
          <w:i/>
          <w:iCs/>
          <w:lang w:val="en-GB"/>
        </w:rPr>
        <w:t>Bias</w:t>
      </w:r>
      <w:r w:rsidRPr="009A0D6F">
        <w:rPr>
          <w:lang w:val="en-GB"/>
        </w:rPr>
        <w:t>, NERC Reliability Standard BAL-003-0.1b, May 2009. [Online]. Available: http://www.nerc.com/files/BAL-003-0_1b.pdf</w:t>
      </w:r>
    </w:p>
    <w:p w14:paraId="31E6829C" w14:textId="6D113B55" w:rsidR="005B5C9C" w:rsidRPr="0050367A" w:rsidRDefault="005B5C9C" w:rsidP="005B5C9C">
      <w:pPr>
        <w:rPr>
          <w:b/>
        </w:rPr>
      </w:pPr>
      <w:r w:rsidRPr="0050367A">
        <w:rPr>
          <w:b/>
        </w:rPr>
        <w:t xml:space="preserve">Reference to a </w:t>
      </w:r>
      <w:r w:rsidR="006D1710" w:rsidRPr="006D1710">
        <w:rPr>
          <w:b/>
        </w:rPr>
        <w:t>Software</w:t>
      </w:r>
      <w:r w:rsidRPr="0050367A">
        <w:rPr>
          <w:b/>
        </w:rPr>
        <w:t>:</w:t>
      </w:r>
    </w:p>
    <w:p w14:paraId="1D927A42" w14:textId="487742A3" w:rsidR="00444F38" w:rsidRPr="00444F38" w:rsidRDefault="00444F38" w:rsidP="00444F38">
      <w:pPr>
        <w:pStyle w:val="ListeParagraf"/>
        <w:widowControl w:val="0"/>
        <w:numPr>
          <w:ilvl w:val="0"/>
          <w:numId w:val="1"/>
        </w:numPr>
        <w:autoSpaceDE w:val="0"/>
        <w:autoSpaceDN w:val="0"/>
        <w:adjustRightInd w:val="0"/>
        <w:ind w:left="567" w:hanging="567"/>
        <w:rPr>
          <w:lang w:val="en-GB"/>
        </w:rPr>
      </w:pPr>
      <w:proofErr w:type="spellStart"/>
      <w:r w:rsidRPr="00471F81">
        <w:rPr>
          <w:i/>
          <w:iCs/>
        </w:rPr>
        <w:t>Antenna</w:t>
      </w:r>
      <w:proofErr w:type="spellEnd"/>
      <w:r w:rsidRPr="00444F38">
        <w:t xml:space="preserve"> </w:t>
      </w:r>
      <w:proofErr w:type="spellStart"/>
      <w:r w:rsidRPr="00471F81">
        <w:rPr>
          <w:i/>
          <w:iCs/>
        </w:rPr>
        <w:t>Products</w:t>
      </w:r>
      <w:proofErr w:type="spellEnd"/>
      <w:r w:rsidRPr="00444F38">
        <w:t xml:space="preserve">. (2011). </w:t>
      </w:r>
      <w:proofErr w:type="spellStart"/>
      <w:r w:rsidRPr="00444F38">
        <w:t>Antcom</w:t>
      </w:r>
      <w:proofErr w:type="spellEnd"/>
      <w:r w:rsidRPr="00444F38">
        <w:t xml:space="preserve">. Accessed: January 11, 2019. [Online]. </w:t>
      </w:r>
      <w:proofErr w:type="spellStart"/>
      <w:r w:rsidRPr="00444F38">
        <w:t>Available</w:t>
      </w:r>
      <w:proofErr w:type="spellEnd"/>
      <w:r w:rsidRPr="00444F38">
        <w:t>: https://www.antcom.</w:t>
      </w:r>
      <w:r w:rsidR="00471F81">
        <w:br/>
      </w:r>
      <w:r w:rsidRPr="00444F38">
        <w:t>com/</w:t>
      </w:r>
      <w:proofErr w:type="spellStart"/>
      <w:r w:rsidRPr="00444F38">
        <w:t>products</w:t>
      </w:r>
      <w:proofErr w:type="spellEnd"/>
    </w:p>
    <w:p w14:paraId="7F60DEF6" w14:textId="02E351DB" w:rsidR="00444F38" w:rsidRPr="00444F38" w:rsidRDefault="00444F38" w:rsidP="00444F38">
      <w:pPr>
        <w:pStyle w:val="ListeParagraf"/>
        <w:widowControl w:val="0"/>
        <w:numPr>
          <w:ilvl w:val="0"/>
          <w:numId w:val="1"/>
        </w:numPr>
        <w:autoSpaceDE w:val="0"/>
        <w:autoSpaceDN w:val="0"/>
        <w:adjustRightInd w:val="0"/>
        <w:ind w:left="567" w:hanging="567"/>
        <w:rPr>
          <w:lang w:val="en-GB"/>
        </w:rPr>
      </w:pPr>
      <w:r w:rsidRPr="00471F81">
        <w:rPr>
          <w:i/>
          <w:iCs/>
        </w:rPr>
        <w:t>MSDN</w:t>
      </w:r>
      <w:r w:rsidRPr="00444F38">
        <w:t xml:space="preserve"> </w:t>
      </w:r>
      <w:r w:rsidRPr="00471F81">
        <w:rPr>
          <w:i/>
          <w:iCs/>
        </w:rPr>
        <w:t>Library</w:t>
      </w:r>
      <w:r w:rsidRPr="00444F38">
        <w:t xml:space="preserve"> </w:t>
      </w:r>
      <w:r w:rsidRPr="00471F81">
        <w:rPr>
          <w:i/>
          <w:iCs/>
        </w:rPr>
        <w:t>Visual</w:t>
      </w:r>
      <w:r w:rsidRPr="00444F38">
        <w:t xml:space="preserve"> </w:t>
      </w:r>
      <w:proofErr w:type="spellStart"/>
      <w:r w:rsidRPr="00471F81">
        <w:rPr>
          <w:i/>
          <w:iCs/>
        </w:rPr>
        <w:t>Studio</w:t>
      </w:r>
      <w:proofErr w:type="spellEnd"/>
      <w:r w:rsidRPr="00444F38">
        <w:t xml:space="preserve"> </w:t>
      </w:r>
      <w:r w:rsidRPr="00471F81">
        <w:rPr>
          <w:i/>
          <w:iCs/>
        </w:rPr>
        <w:t>6.0</w:t>
      </w:r>
      <w:r w:rsidRPr="00444F38">
        <w:t>. (2001). Microsoft.</w:t>
      </w:r>
    </w:p>
    <w:p w14:paraId="2F85AA25" w14:textId="1D39C683" w:rsidR="0029590C" w:rsidRPr="0050367A" w:rsidRDefault="0029590C" w:rsidP="0029590C">
      <w:pPr>
        <w:rPr>
          <w:b/>
        </w:rPr>
      </w:pPr>
      <w:r w:rsidRPr="0050367A">
        <w:rPr>
          <w:b/>
        </w:rPr>
        <w:t xml:space="preserve">Reference to a </w:t>
      </w:r>
      <w:r w:rsidR="00B162A4" w:rsidRPr="00FB33A8">
        <w:rPr>
          <w:b/>
        </w:rPr>
        <w:t>Thesis</w:t>
      </w:r>
      <w:r w:rsidRPr="0050367A">
        <w:rPr>
          <w:b/>
        </w:rPr>
        <w:t>:</w:t>
      </w:r>
    </w:p>
    <w:p w14:paraId="35DD1479" w14:textId="0E7EB778" w:rsidR="0029590C" w:rsidRDefault="0029590C" w:rsidP="0029590C">
      <w:pPr>
        <w:pStyle w:val="ListeParagraf"/>
        <w:widowControl w:val="0"/>
        <w:numPr>
          <w:ilvl w:val="0"/>
          <w:numId w:val="1"/>
        </w:numPr>
        <w:autoSpaceDE w:val="0"/>
        <w:autoSpaceDN w:val="0"/>
        <w:adjustRightInd w:val="0"/>
        <w:ind w:left="567" w:hanging="567"/>
        <w:rPr>
          <w:lang w:val="en-GB"/>
        </w:rPr>
      </w:pPr>
      <w:r w:rsidRPr="00BE2FF9">
        <w:rPr>
          <w:lang w:val="en-GB"/>
        </w:rPr>
        <w:t xml:space="preserve">J. O. Williams, “Narrow-band analyser,” Ph.D. </w:t>
      </w:r>
      <w:r w:rsidRPr="00DF0B17">
        <w:rPr>
          <w:lang w:val="en-GB"/>
        </w:rPr>
        <w:t>thesis</w:t>
      </w:r>
      <w:r w:rsidRPr="00BE2FF9">
        <w:rPr>
          <w:lang w:val="en-GB"/>
        </w:rPr>
        <w:t>, Dept. Elect. Eng., Harvard Univ., Cambridge, MA, 1993.</w:t>
      </w:r>
    </w:p>
    <w:p w14:paraId="2E512952" w14:textId="2D9CB2AD" w:rsidR="006A0B24" w:rsidRPr="00BE2FF9" w:rsidRDefault="006A0B24" w:rsidP="0029590C">
      <w:pPr>
        <w:pStyle w:val="ListeParagraf"/>
        <w:widowControl w:val="0"/>
        <w:numPr>
          <w:ilvl w:val="0"/>
          <w:numId w:val="1"/>
        </w:numPr>
        <w:autoSpaceDE w:val="0"/>
        <w:autoSpaceDN w:val="0"/>
        <w:adjustRightInd w:val="0"/>
        <w:ind w:left="567" w:hanging="567"/>
        <w:rPr>
          <w:lang w:val="en-GB"/>
        </w:rPr>
      </w:pPr>
      <w:r w:rsidRPr="006A0B24">
        <w:rPr>
          <w:lang w:val="en-GB"/>
        </w:rPr>
        <w:t>N. Kawasaki, “Parametric study of thermal and chemical nonequilibrium nozzle flow,” M.S. thesis, Dept. Electron. Eng., Osaka Univ., Osaka, Japan, 1993.</w:t>
      </w:r>
    </w:p>
    <w:p w14:paraId="7F2E4CCB" w14:textId="4C775BF7" w:rsidR="0029590C" w:rsidRPr="0050367A" w:rsidRDefault="0029590C" w:rsidP="0029590C">
      <w:pPr>
        <w:rPr>
          <w:b/>
        </w:rPr>
      </w:pPr>
      <w:r w:rsidRPr="0050367A">
        <w:rPr>
          <w:b/>
        </w:rPr>
        <w:t xml:space="preserve">Reference to a </w:t>
      </w:r>
      <w:r w:rsidR="00FB1B17">
        <w:rPr>
          <w:b/>
        </w:rPr>
        <w:t>Website</w:t>
      </w:r>
      <w:r w:rsidRPr="0050367A">
        <w:rPr>
          <w:b/>
        </w:rPr>
        <w:t>:</w:t>
      </w:r>
    </w:p>
    <w:p w14:paraId="62BB716C" w14:textId="4D871E2A" w:rsidR="00FB1B17" w:rsidRPr="0029590C" w:rsidRDefault="00FB1B17" w:rsidP="0029590C">
      <w:pPr>
        <w:pStyle w:val="ListeParagraf"/>
        <w:widowControl w:val="0"/>
        <w:numPr>
          <w:ilvl w:val="0"/>
          <w:numId w:val="1"/>
        </w:numPr>
        <w:autoSpaceDE w:val="0"/>
        <w:autoSpaceDN w:val="0"/>
        <w:adjustRightInd w:val="0"/>
        <w:ind w:left="567" w:hanging="567"/>
        <w:rPr>
          <w:lang w:val="en-GB"/>
        </w:rPr>
      </w:pPr>
      <w:r w:rsidRPr="00FB1B17">
        <w:rPr>
          <w:lang w:val="en-GB"/>
        </w:rPr>
        <w:t>J. Smith and J. Doe. “Obama inaugurated as President.” CNN.com. Accessed: Feb. 1, 2009. [Online]</w:t>
      </w:r>
      <w:r>
        <w:rPr>
          <w:lang w:val="en-GB"/>
        </w:rPr>
        <w:t>.</w:t>
      </w:r>
      <w:r w:rsidRPr="00FB1B17">
        <w:rPr>
          <w:lang w:val="en-GB"/>
        </w:rPr>
        <w:t xml:space="preserve"> Available: http://www.cnn.com/POLITICS/01/21/ </w:t>
      </w:r>
      <w:proofErr w:type="spellStart"/>
      <w:r w:rsidRPr="00FB1B17">
        <w:rPr>
          <w:lang w:val="en-GB"/>
        </w:rPr>
        <w:t>obama_inaugurated</w:t>
      </w:r>
      <w:proofErr w:type="spellEnd"/>
      <w:r w:rsidRPr="00FB1B17">
        <w:rPr>
          <w:lang w:val="en-GB"/>
        </w:rPr>
        <w:t>/index.html</w:t>
      </w:r>
    </w:p>
    <w:sectPr w:rsidR="00FB1B17" w:rsidRPr="0029590C" w:rsidSect="007E578B">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D511" w14:textId="77777777" w:rsidR="001341A3" w:rsidRDefault="001341A3" w:rsidP="003270DB">
      <w:r>
        <w:separator/>
      </w:r>
    </w:p>
  </w:endnote>
  <w:endnote w:type="continuationSeparator" w:id="0">
    <w:p w14:paraId="37F36C71" w14:textId="77777777" w:rsidR="001341A3" w:rsidRDefault="001341A3" w:rsidP="0032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2058" w14:textId="77777777" w:rsidR="003E2B89" w:rsidRPr="003E2B89" w:rsidRDefault="003E2B89" w:rsidP="00AA5E53">
    <w:pPr>
      <w:pStyle w:val="AltBilgi"/>
      <w:jc w:val="center"/>
    </w:pPr>
    <w:r w:rsidRPr="003E2B89">
      <w:fldChar w:fldCharType="begin"/>
    </w:r>
    <w:r w:rsidRPr="003E2B89">
      <w:instrText>PAGE   \* MERGEFORMAT</w:instrText>
    </w:r>
    <w:r w:rsidRPr="003E2B89">
      <w:fldChar w:fldCharType="separate"/>
    </w:r>
    <w:r w:rsidR="00D01BBA">
      <w:rPr>
        <w:noProof/>
      </w:rPr>
      <w:t>1</w:t>
    </w:r>
    <w:r w:rsidRPr="003E2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6CE9" w14:textId="77777777" w:rsidR="001341A3" w:rsidRDefault="001341A3" w:rsidP="003270DB">
      <w:r>
        <w:separator/>
      </w:r>
    </w:p>
  </w:footnote>
  <w:footnote w:type="continuationSeparator" w:id="0">
    <w:p w14:paraId="1049C0D9" w14:textId="77777777" w:rsidR="001341A3" w:rsidRDefault="001341A3" w:rsidP="0032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D607C"/>
    <w:multiLevelType w:val="hybridMultilevel"/>
    <w:tmpl w:val="8F7E3D72"/>
    <w:lvl w:ilvl="0" w:tplc="93AA87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95"/>
    <w:rsid w:val="000011CC"/>
    <w:rsid w:val="0000454F"/>
    <w:rsid w:val="000762D5"/>
    <w:rsid w:val="0009087D"/>
    <w:rsid w:val="00094C66"/>
    <w:rsid w:val="0009581D"/>
    <w:rsid w:val="00096233"/>
    <w:rsid w:val="000A355C"/>
    <w:rsid w:val="000B7C20"/>
    <w:rsid w:val="000E3183"/>
    <w:rsid w:val="00121C63"/>
    <w:rsid w:val="001341A3"/>
    <w:rsid w:val="00142287"/>
    <w:rsid w:val="00154100"/>
    <w:rsid w:val="00156321"/>
    <w:rsid w:val="00157049"/>
    <w:rsid w:val="0016511C"/>
    <w:rsid w:val="00185A72"/>
    <w:rsid w:val="001951C2"/>
    <w:rsid w:val="001C6A6E"/>
    <w:rsid w:val="00214025"/>
    <w:rsid w:val="00232FFB"/>
    <w:rsid w:val="00244926"/>
    <w:rsid w:val="00262813"/>
    <w:rsid w:val="00271B15"/>
    <w:rsid w:val="0027662A"/>
    <w:rsid w:val="00284B18"/>
    <w:rsid w:val="0029590C"/>
    <w:rsid w:val="002B22C8"/>
    <w:rsid w:val="002C5FCA"/>
    <w:rsid w:val="002D71BA"/>
    <w:rsid w:val="002E76CC"/>
    <w:rsid w:val="002F65B5"/>
    <w:rsid w:val="0030304F"/>
    <w:rsid w:val="003270DB"/>
    <w:rsid w:val="00327F08"/>
    <w:rsid w:val="00343547"/>
    <w:rsid w:val="00344335"/>
    <w:rsid w:val="00360557"/>
    <w:rsid w:val="00364555"/>
    <w:rsid w:val="003745ED"/>
    <w:rsid w:val="003A2D9F"/>
    <w:rsid w:val="003B68EA"/>
    <w:rsid w:val="003E2B89"/>
    <w:rsid w:val="003F5212"/>
    <w:rsid w:val="004243C6"/>
    <w:rsid w:val="004301DE"/>
    <w:rsid w:val="00444F38"/>
    <w:rsid w:val="00465B4C"/>
    <w:rsid w:val="00471F81"/>
    <w:rsid w:val="004776AE"/>
    <w:rsid w:val="004836D9"/>
    <w:rsid w:val="004A7554"/>
    <w:rsid w:val="004B195A"/>
    <w:rsid w:val="004B31ED"/>
    <w:rsid w:val="004E184A"/>
    <w:rsid w:val="005059E9"/>
    <w:rsid w:val="00514C7C"/>
    <w:rsid w:val="00527716"/>
    <w:rsid w:val="005635C4"/>
    <w:rsid w:val="005B5C9C"/>
    <w:rsid w:val="005F0EC8"/>
    <w:rsid w:val="005F35AD"/>
    <w:rsid w:val="006222E5"/>
    <w:rsid w:val="00642540"/>
    <w:rsid w:val="00656855"/>
    <w:rsid w:val="0068042D"/>
    <w:rsid w:val="0069026C"/>
    <w:rsid w:val="006A0B24"/>
    <w:rsid w:val="006A5DF2"/>
    <w:rsid w:val="006B430B"/>
    <w:rsid w:val="006C77C4"/>
    <w:rsid w:val="006D1710"/>
    <w:rsid w:val="006E7865"/>
    <w:rsid w:val="006F0FB7"/>
    <w:rsid w:val="0071539E"/>
    <w:rsid w:val="00725557"/>
    <w:rsid w:val="0072627A"/>
    <w:rsid w:val="007330F4"/>
    <w:rsid w:val="00736453"/>
    <w:rsid w:val="00740C1F"/>
    <w:rsid w:val="00787A04"/>
    <w:rsid w:val="007B7E92"/>
    <w:rsid w:val="007D1433"/>
    <w:rsid w:val="007D6793"/>
    <w:rsid w:val="007E578B"/>
    <w:rsid w:val="007F021F"/>
    <w:rsid w:val="007F6E79"/>
    <w:rsid w:val="008046E8"/>
    <w:rsid w:val="008050EC"/>
    <w:rsid w:val="00807EC3"/>
    <w:rsid w:val="00834734"/>
    <w:rsid w:val="0086517A"/>
    <w:rsid w:val="00882424"/>
    <w:rsid w:val="008851F8"/>
    <w:rsid w:val="008A02F0"/>
    <w:rsid w:val="008A12A3"/>
    <w:rsid w:val="008A2EA5"/>
    <w:rsid w:val="008A65A7"/>
    <w:rsid w:val="008A694F"/>
    <w:rsid w:val="008B1A82"/>
    <w:rsid w:val="008B32EE"/>
    <w:rsid w:val="008B7F66"/>
    <w:rsid w:val="008C1C95"/>
    <w:rsid w:val="008C4543"/>
    <w:rsid w:val="008D09CF"/>
    <w:rsid w:val="008D7493"/>
    <w:rsid w:val="008F21C4"/>
    <w:rsid w:val="00904D2A"/>
    <w:rsid w:val="00907635"/>
    <w:rsid w:val="00925E47"/>
    <w:rsid w:val="00927B68"/>
    <w:rsid w:val="00985FF8"/>
    <w:rsid w:val="009A0D6F"/>
    <w:rsid w:val="009B478F"/>
    <w:rsid w:val="00A02962"/>
    <w:rsid w:val="00A02AD6"/>
    <w:rsid w:val="00A41C38"/>
    <w:rsid w:val="00A607DA"/>
    <w:rsid w:val="00A8633D"/>
    <w:rsid w:val="00AA5E53"/>
    <w:rsid w:val="00AE281B"/>
    <w:rsid w:val="00AF4C0D"/>
    <w:rsid w:val="00B04E50"/>
    <w:rsid w:val="00B053AD"/>
    <w:rsid w:val="00B162A4"/>
    <w:rsid w:val="00B16326"/>
    <w:rsid w:val="00B353D6"/>
    <w:rsid w:val="00B57128"/>
    <w:rsid w:val="00BB0266"/>
    <w:rsid w:val="00BB7F58"/>
    <w:rsid w:val="00BC6573"/>
    <w:rsid w:val="00BE1C33"/>
    <w:rsid w:val="00BF0512"/>
    <w:rsid w:val="00C22473"/>
    <w:rsid w:val="00C46ACA"/>
    <w:rsid w:val="00C83946"/>
    <w:rsid w:val="00C85ACE"/>
    <w:rsid w:val="00CB7552"/>
    <w:rsid w:val="00CC4081"/>
    <w:rsid w:val="00CC7A5D"/>
    <w:rsid w:val="00CE0A97"/>
    <w:rsid w:val="00D01BBA"/>
    <w:rsid w:val="00D57F2D"/>
    <w:rsid w:val="00D6306E"/>
    <w:rsid w:val="00D72C04"/>
    <w:rsid w:val="00D81985"/>
    <w:rsid w:val="00D93026"/>
    <w:rsid w:val="00D9459C"/>
    <w:rsid w:val="00DB25F9"/>
    <w:rsid w:val="00E06699"/>
    <w:rsid w:val="00E125D1"/>
    <w:rsid w:val="00E51A14"/>
    <w:rsid w:val="00E71F6E"/>
    <w:rsid w:val="00F31513"/>
    <w:rsid w:val="00F41556"/>
    <w:rsid w:val="00F41795"/>
    <w:rsid w:val="00F42DEE"/>
    <w:rsid w:val="00F62FCB"/>
    <w:rsid w:val="00F672E6"/>
    <w:rsid w:val="00F76684"/>
    <w:rsid w:val="00F77CBF"/>
    <w:rsid w:val="00F921C3"/>
    <w:rsid w:val="00FB1B17"/>
    <w:rsid w:val="00FB5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D849"/>
  <w15:chartTrackingRefBased/>
  <w15:docId w15:val="{02F4F306-31DC-4D69-9656-0F9A4001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DB"/>
    <w:pPr>
      <w:jc w:val="both"/>
    </w:pPr>
    <w:rPr>
      <w:rFonts w:ascii="Times New Roman" w:hAnsi="Times New Roman"/>
      <w:lang w:val="en-GB" w:eastAsia="en-US"/>
    </w:rPr>
  </w:style>
  <w:style w:type="paragraph" w:styleId="Balk1">
    <w:name w:val="heading 1"/>
    <w:basedOn w:val="Normal"/>
    <w:next w:val="Normal"/>
    <w:link w:val="Balk1Char"/>
    <w:uiPriority w:val="9"/>
    <w:qFormat/>
    <w:rsid w:val="003270DB"/>
    <w:pPr>
      <w:outlineLvl w:val="0"/>
    </w:pPr>
    <w:rPr>
      <w:b/>
      <w:sz w:val="24"/>
    </w:rPr>
  </w:style>
  <w:style w:type="paragraph" w:styleId="Balk2">
    <w:name w:val="heading 2"/>
    <w:basedOn w:val="Normal"/>
    <w:next w:val="Normal"/>
    <w:link w:val="Balk2Char"/>
    <w:uiPriority w:val="9"/>
    <w:unhideWhenUsed/>
    <w:qFormat/>
    <w:rsid w:val="003270DB"/>
    <w:pP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2F0"/>
    <w:pPr>
      <w:tabs>
        <w:tab w:val="center" w:pos="4536"/>
        <w:tab w:val="right" w:pos="9072"/>
      </w:tabs>
    </w:pPr>
  </w:style>
  <w:style w:type="character" w:customStyle="1" w:styleId="stBilgiChar">
    <w:name w:val="Üst Bilgi Char"/>
    <w:link w:val="stBilgi"/>
    <w:uiPriority w:val="99"/>
    <w:rsid w:val="008A02F0"/>
    <w:rPr>
      <w:sz w:val="22"/>
      <w:szCs w:val="22"/>
      <w:lang w:eastAsia="en-US"/>
    </w:rPr>
  </w:style>
  <w:style w:type="paragraph" w:styleId="AltBilgi">
    <w:name w:val="footer"/>
    <w:basedOn w:val="Normal"/>
    <w:link w:val="AltBilgiChar"/>
    <w:uiPriority w:val="99"/>
    <w:unhideWhenUsed/>
    <w:rsid w:val="008A02F0"/>
    <w:pPr>
      <w:tabs>
        <w:tab w:val="center" w:pos="4536"/>
        <w:tab w:val="right" w:pos="9072"/>
      </w:tabs>
    </w:pPr>
  </w:style>
  <w:style w:type="character" w:customStyle="1" w:styleId="AltBilgiChar">
    <w:name w:val="Alt Bilgi Char"/>
    <w:link w:val="AltBilgi"/>
    <w:uiPriority w:val="99"/>
    <w:rsid w:val="008A02F0"/>
    <w:rPr>
      <w:sz w:val="22"/>
      <w:szCs w:val="22"/>
      <w:lang w:eastAsia="en-US"/>
    </w:rPr>
  </w:style>
  <w:style w:type="character" w:styleId="Kpr">
    <w:name w:val="Hyperlink"/>
    <w:uiPriority w:val="99"/>
    <w:unhideWhenUsed/>
    <w:rsid w:val="005635C4"/>
    <w:rPr>
      <w:color w:val="0563C1"/>
      <w:u w:val="single"/>
    </w:rPr>
  </w:style>
  <w:style w:type="character" w:customStyle="1" w:styleId="Balk1Char">
    <w:name w:val="Başlık 1 Char"/>
    <w:link w:val="Balk1"/>
    <w:uiPriority w:val="9"/>
    <w:rsid w:val="003270DB"/>
    <w:rPr>
      <w:rFonts w:ascii="Times New Roman" w:hAnsi="Times New Roman"/>
      <w:b/>
      <w:sz w:val="24"/>
      <w:lang w:eastAsia="en-US"/>
    </w:rPr>
  </w:style>
  <w:style w:type="character" w:customStyle="1" w:styleId="MTEquationSection">
    <w:name w:val="MTEquationSection"/>
    <w:rsid w:val="004E184A"/>
    <w:rPr>
      <w:rFonts w:ascii="Times New Roman" w:hAnsi="Times New Roman"/>
      <w:b/>
      <w:vanish/>
      <w:color w:val="FF0000"/>
      <w:sz w:val="28"/>
      <w:szCs w:val="28"/>
    </w:rPr>
  </w:style>
  <w:style w:type="paragraph" w:customStyle="1" w:styleId="MTDisplayEquation">
    <w:name w:val="MTDisplayEquation"/>
    <w:basedOn w:val="Normal"/>
    <w:next w:val="Normal"/>
    <w:link w:val="MTDisplayEquationChar"/>
    <w:rsid w:val="004E184A"/>
    <w:pPr>
      <w:tabs>
        <w:tab w:val="center" w:pos="4540"/>
        <w:tab w:val="right" w:pos="9080"/>
      </w:tabs>
    </w:pPr>
  </w:style>
  <w:style w:type="character" w:customStyle="1" w:styleId="MTDisplayEquationChar">
    <w:name w:val="MTDisplayEquation Char"/>
    <w:link w:val="MTDisplayEquation"/>
    <w:rsid w:val="004E184A"/>
    <w:rPr>
      <w:rFonts w:ascii="Times New Roman" w:hAnsi="Times New Roman"/>
      <w:lang w:eastAsia="en-US"/>
    </w:rPr>
  </w:style>
  <w:style w:type="paragraph" w:styleId="ResimYazs">
    <w:name w:val="caption"/>
    <w:aliases w:val="Şekil Yazısı"/>
    <w:basedOn w:val="Normal"/>
    <w:next w:val="Normal"/>
    <w:link w:val="ResimYazsChar"/>
    <w:uiPriority w:val="35"/>
    <w:unhideWhenUsed/>
    <w:qFormat/>
    <w:rsid w:val="003270DB"/>
    <w:pPr>
      <w:spacing w:before="60"/>
      <w:jc w:val="center"/>
    </w:pPr>
    <w:rPr>
      <w:iCs/>
      <w:color w:val="000000"/>
    </w:rPr>
  </w:style>
  <w:style w:type="table" w:styleId="TabloKlavuzu">
    <w:name w:val="Table Grid"/>
    <w:basedOn w:val="NormalTablo"/>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CE0A97"/>
  </w:style>
  <w:style w:type="character" w:customStyle="1" w:styleId="Balk2Char">
    <w:name w:val="Başlık 2 Char"/>
    <w:link w:val="Balk2"/>
    <w:uiPriority w:val="9"/>
    <w:rsid w:val="003270DB"/>
    <w:rPr>
      <w:rFonts w:ascii="Times New Roman" w:hAnsi="Times New Roman"/>
      <w:b/>
      <w:lang w:eastAsia="en-US"/>
    </w:rPr>
  </w:style>
  <w:style w:type="paragraph" w:customStyle="1" w:styleId="TabloYazs">
    <w:name w:val="Tablo Yazısı"/>
    <w:basedOn w:val="ResimYazs"/>
    <w:link w:val="TabloYazsChar"/>
    <w:qFormat/>
    <w:rsid w:val="003270DB"/>
    <w:pPr>
      <w:spacing w:before="0" w:after="60"/>
    </w:pPr>
  </w:style>
  <w:style w:type="paragraph" w:styleId="ListeParagraf">
    <w:name w:val="List Paragraph"/>
    <w:basedOn w:val="Normal"/>
    <w:uiPriority w:val="34"/>
    <w:qFormat/>
    <w:rsid w:val="0029590C"/>
    <w:pPr>
      <w:ind w:left="720"/>
      <w:contextualSpacing/>
    </w:pPr>
    <w:rPr>
      <w:szCs w:val="22"/>
      <w:lang w:val="tr-TR"/>
    </w:rPr>
  </w:style>
  <w:style w:type="character" w:customStyle="1" w:styleId="ResimYazsChar">
    <w:name w:val="Resim Yazısı Char"/>
    <w:aliases w:val="Şekil Yazısı Char"/>
    <w:link w:val="ResimYazs"/>
    <w:uiPriority w:val="35"/>
    <w:rsid w:val="003270DB"/>
    <w:rPr>
      <w:rFonts w:ascii="Times New Roman" w:hAnsi="Times New Roman"/>
      <w:iCs/>
      <w:color w:val="000000"/>
      <w:lang w:val="en-GB" w:eastAsia="en-US"/>
    </w:rPr>
  </w:style>
  <w:style w:type="character" w:customStyle="1" w:styleId="TabloYazsChar">
    <w:name w:val="Tablo Yazısı Char"/>
    <w:basedOn w:val="ResimYazsChar"/>
    <w:link w:val="TabloYazs"/>
    <w:rsid w:val="003270DB"/>
    <w:rPr>
      <w:rFonts w:ascii="Times New Roman" w:hAnsi="Times New Roman"/>
      <w:iCs/>
      <w:color w:val="000000"/>
      <w:lang w:val="en-GB" w:eastAsia="en-US"/>
    </w:rPr>
  </w:style>
  <w:style w:type="character" w:styleId="zmlenmeyenBahsetme">
    <w:name w:val="Unresolved Mention"/>
    <w:basedOn w:val="VarsaylanParagrafYazTipi"/>
    <w:uiPriority w:val="99"/>
    <w:semiHidden/>
    <w:unhideWhenUsed/>
    <w:rsid w:val="00D57F2D"/>
    <w:rPr>
      <w:color w:val="605E5C"/>
      <w:shd w:val="clear" w:color="auto" w:fill="E1DFDD"/>
    </w:rPr>
  </w:style>
  <w:style w:type="character" w:styleId="zlenenKpr">
    <w:name w:val="FollowedHyperlink"/>
    <w:basedOn w:val="VarsaylanParagrafYazTipi"/>
    <w:uiPriority w:val="99"/>
    <w:semiHidden/>
    <w:unhideWhenUsed/>
    <w:rsid w:val="00D57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1483</Words>
  <Characters>8458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Pc</cp:lastModifiedBy>
  <cp:revision>137</cp:revision>
  <dcterms:created xsi:type="dcterms:W3CDTF">2024-08-24T23:10:00Z</dcterms:created>
  <dcterms:modified xsi:type="dcterms:W3CDTF">2025-12-22T10:23:00Z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